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489" w:rsidRDefault="006B7489" w:rsidP="006B7489"/>
    <w:sdt>
      <w:sdtPr>
        <w:rPr>
          <w:rFonts w:ascii="Cambria" w:hAnsi="Cambria"/>
          <w:b/>
          <w:sz w:val="64"/>
          <w:szCs w:val="64"/>
        </w:rPr>
        <w:id w:val="1579429"/>
        <w:docPartObj>
          <w:docPartGallery w:val="Cover Pages"/>
          <w:docPartUnique/>
        </w:docPartObj>
      </w:sdtPr>
      <w:sdtEndPr>
        <w:rPr>
          <w:rFonts w:ascii="Times New Roman" w:hAnsi="Times New Roman"/>
          <w:b w:val="0"/>
          <w:sz w:val="24"/>
          <w:szCs w:val="24"/>
        </w:rPr>
      </w:sdtEndPr>
      <w:sdtContent>
        <w:bookmarkStart w:id="0" w:name="_GoBack" w:displacedByCustomXml="prev"/>
        <w:bookmarkEnd w:id="0" w:displacedByCustomXml="prev"/>
        <w:p w:rsidR="006B7489" w:rsidRPr="00FA03A6" w:rsidRDefault="006B7489" w:rsidP="006B7489">
          <w:pPr>
            <w:jc w:val="center"/>
            <w:rPr>
              <w:rFonts w:asciiTheme="minorHAnsi" w:hAnsiTheme="minorHAnsi"/>
              <w:b/>
              <w:sz w:val="64"/>
              <w:szCs w:val="64"/>
            </w:rPr>
          </w:pPr>
          <w:r w:rsidRPr="00FA03A6">
            <w:rPr>
              <w:rFonts w:asciiTheme="minorHAnsi" w:hAnsiTheme="minorHAnsi"/>
              <w:b/>
              <w:noProof/>
              <w:sz w:val="64"/>
              <w:szCs w:val="64"/>
            </w:rPr>
            <w:drawing>
              <wp:anchor distT="0" distB="0" distL="114300" distR="114300" simplePos="0" relativeHeight="251659264" behindDoc="0" locked="0" layoutInCell="1" allowOverlap="1" wp14:anchorId="458E9AAE" wp14:editId="0AD0E80C">
                <wp:simplePos x="0" y="0"/>
                <wp:positionH relativeFrom="column">
                  <wp:posOffset>-45720</wp:posOffset>
                </wp:positionH>
                <wp:positionV relativeFrom="paragraph">
                  <wp:posOffset>90170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FA03A6">
            <w:rPr>
              <w:rFonts w:asciiTheme="minorHAnsi" w:hAnsiTheme="minorHAnsi"/>
              <w:b/>
              <w:sz w:val="64"/>
              <w:szCs w:val="64"/>
            </w:rPr>
            <w:t xml:space="preserve">Georgia </w:t>
          </w:r>
        </w:p>
        <w:p w:rsidR="006B7489" w:rsidRPr="00FA03A6" w:rsidRDefault="006B7489" w:rsidP="006B7489">
          <w:pPr>
            <w:jc w:val="center"/>
            <w:rPr>
              <w:rFonts w:asciiTheme="minorHAnsi" w:hAnsiTheme="minorHAnsi"/>
              <w:b/>
              <w:sz w:val="64"/>
              <w:szCs w:val="64"/>
            </w:rPr>
          </w:pPr>
          <w:r w:rsidRPr="00FA03A6">
            <w:rPr>
              <w:rFonts w:asciiTheme="minorHAnsi" w:hAnsiTheme="minorHAnsi"/>
              <w:b/>
              <w:sz w:val="64"/>
              <w:szCs w:val="64"/>
            </w:rPr>
            <w:t>Standards of Excellence</w:t>
          </w:r>
        </w:p>
        <w:p w:rsidR="006B7489" w:rsidRDefault="006B7489" w:rsidP="006B7489">
          <w:pPr>
            <w:jc w:val="center"/>
            <w:rPr>
              <w:rFonts w:ascii="Cambria" w:hAnsi="Cambria"/>
              <w:b/>
              <w:sz w:val="64"/>
              <w:szCs w:val="64"/>
            </w:rPr>
          </w:pPr>
          <w:r w:rsidRPr="00FA03A6">
            <w:rPr>
              <w:rFonts w:asciiTheme="minorHAnsi" w:hAnsiTheme="minorHAnsi"/>
              <w:b/>
              <w:sz w:val="64"/>
              <w:szCs w:val="64"/>
            </w:rPr>
            <w:t>Curriculum Map</w:t>
          </w:r>
        </w:p>
        <w:p w:rsidR="006B7489" w:rsidRDefault="006B7489" w:rsidP="006B7489">
          <w:pPr>
            <w:jc w:val="center"/>
            <w:rPr>
              <w:rFonts w:ascii="Cambria" w:hAnsi="Cambria"/>
              <w:b/>
              <w:sz w:val="64"/>
              <w:szCs w:val="64"/>
            </w:rPr>
          </w:pPr>
        </w:p>
        <w:p w:rsidR="006B7489" w:rsidRDefault="006B7489" w:rsidP="006B7489">
          <w:pPr>
            <w:jc w:val="center"/>
            <w:rPr>
              <w:rFonts w:ascii="Cambria" w:hAnsi="Cambria"/>
              <w:b/>
              <w:sz w:val="64"/>
              <w:szCs w:val="64"/>
            </w:rPr>
          </w:pPr>
        </w:p>
        <w:p w:rsidR="006B7489" w:rsidRDefault="006B7489" w:rsidP="006B7489">
          <w:pPr>
            <w:rPr>
              <w:rFonts w:ascii="Cambria" w:hAnsi="Cambria"/>
              <w:b/>
              <w:sz w:val="64"/>
              <w:szCs w:val="64"/>
            </w:rPr>
          </w:pPr>
          <w:r>
            <w:rPr>
              <w:rFonts w:ascii="Cambria" w:hAnsi="Cambria"/>
              <w:b/>
              <w:noProof/>
              <w:sz w:val="64"/>
              <w:szCs w:val="64"/>
            </w:rPr>
            <mc:AlternateContent>
              <mc:Choice Requires="wps">
                <w:drawing>
                  <wp:anchor distT="0" distB="0" distL="114300" distR="114300" simplePos="0" relativeHeight="251660288" behindDoc="0" locked="0" layoutInCell="1" allowOverlap="1" wp14:anchorId="0B62B7E1" wp14:editId="6534E9F5">
                    <wp:simplePos x="0" y="0"/>
                    <wp:positionH relativeFrom="column">
                      <wp:align>center</wp:align>
                    </wp:positionH>
                    <wp:positionV relativeFrom="paragraph">
                      <wp:posOffset>88265</wp:posOffset>
                    </wp:positionV>
                    <wp:extent cx="5882640" cy="792480"/>
                    <wp:effectExtent l="19050" t="21590" r="32385" b="527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6B7489" w:rsidRPr="00FA03A6" w:rsidRDefault="006B7489" w:rsidP="006B7489">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6.95pt;width:463.2pt;height:62.4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" fillcolor="#f79646 [3209]" strokecolor="#f2f2f2 [3041]" strokeweight="3pt">
                    <v:shadow on="t" color="#974706 [1609]" opacity=".5" offset="1pt"/>
                    <v:textbox>
                      <w:txbxContent>
                        <w:p w:rsidR="006B7489" w:rsidRPr="00FA03A6" w:rsidRDefault="006B7489" w:rsidP="006B7489">
                          <w:pPr>
                            <w:shd w:val="clear" w:color="auto" w:fill="F79646" w:themeFill="accent6"/>
                            <w:ind w:left="-180"/>
                            <w:jc w:val="center"/>
                            <w:rPr>
                              <w:rFonts w:asciiTheme="minorHAnsi" w:hAnsiTheme="minorHAnsi"/>
                              <w:b/>
                              <w:sz w:val="64"/>
                              <w:szCs w:val="64"/>
                            </w:rPr>
                          </w:pPr>
                          <w:r w:rsidRPr="00FA03A6">
                            <w:rPr>
                              <w:rFonts w:asciiTheme="minorHAnsi" w:hAnsiTheme="minorHAnsi"/>
                              <w:b/>
                              <w:sz w:val="64"/>
                              <w:szCs w:val="64"/>
                            </w:rPr>
                            <w:t>Mathematics</w:t>
                          </w:r>
                        </w:p>
                      </w:txbxContent>
                    </v:textbox>
                  </v:shape>
                </w:pict>
              </mc:Fallback>
            </mc:AlternateContent>
          </w:r>
        </w:p>
        <w:p w:rsidR="006B7489" w:rsidRDefault="006B7489" w:rsidP="006B7489">
          <w:pPr>
            <w:rPr>
              <w:rFonts w:ascii="Cambria" w:hAnsi="Cambria"/>
              <w:sz w:val="64"/>
              <w:szCs w:val="64"/>
            </w:rPr>
          </w:pPr>
        </w:p>
        <w:p w:rsidR="006B7489" w:rsidRDefault="006B7489" w:rsidP="006B7489">
          <w:pPr>
            <w:rPr>
              <w:rFonts w:ascii="Cambria" w:hAnsi="Cambria"/>
              <w:sz w:val="52"/>
              <w:szCs w:val="52"/>
            </w:rPr>
          </w:pPr>
        </w:p>
        <w:p w:rsidR="006B7489" w:rsidRPr="00FA03A6" w:rsidRDefault="001610D9" w:rsidP="006B7489">
          <w:pPr>
            <w:rPr>
              <w:rFonts w:asciiTheme="minorHAnsi" w:hAnsiTheme="minorHAnsi"/>
              <w:sz w:val="52"/>
              <w:szCs w:val="52"/>
            </w:rPr>
          </w:pPr>
          <w:r>
            <w:fldChar w:fldCharType="begin"/>
          </w:r>
          <w:r>
            <w:instrText xml:space="preserve"> TITLE  "Type Grade Here" \* Caps  \* MERGEFORMAT </w:instrText>
          </w:r>
          <w:r>
            <w:fldChar w:fldCharType="separate"/>
          </w:r>
          <w:r w:rsidR="00D2520A">
            <w:rPr>
              <w:rFonts w:asciiTheme="minorHAnsi" w:hAnsiTheme="minorHAnsi"/>
              <w:sz w:val="52"/>
              <w:szCs w:val="52"/>
            </w:rPr>
            <w:t>Accelerated G</w:t>
          </w:r>
          <w:r w:rsidR="006B7489" w:rsidRPr="00FA03A6">
            <w:rPr>
              <w:rFonts w:asciiTheme="minorHAnsi" w:hAnsiTheme="minorHAnsi"/>
              <w:sz w:val="52"/>
              <w:szCs w:val="52"/>
            </w:rPr>
            <w:t xml:space="preserve">SE </w:t>
          </w:r>
          <w:r w:rsidR="006B7489">
            <w:rPr>
              <w:rFonts w:asciiTheme="minorHAnsi" w:hAnsiTheme="minorHAnsi"/>
              <w:sz w:val="52"/>
              <w:szCs w:val="52"/>
            </w:rPr>
            <w:t>Pre</w:t>
          </w:r>
          <w:r w:rsidR="00F926F6">
            <w:rPr>
              <w:rFonts w:asciiTheme="minorHAnsi" w:hAnsiTheme="minorHAnsi"/>
              <w:sz w:val="52"/>
              <w:szCs w:val="52"/>
            </w:rPr>
            <w:t>-</w:t>
          </w:r>
          <w:r w:rsidR="00DA400B">
            <w:rPr>
              <w:rFonts w:asciiTheme="minorHAnsi" w:hAnsiTheme="minorHAnsi"/>
              <w:sz w:val="52"/>
              <w:szCs w:val="52"/>
            </w:rPr>
            <w:t>C</w:t>
          </w:r>
          <w:r w:rsidR="006B7489">
            <w:rPr>
              <w:rFonts w:asciiTheme="minorHAnsi" w:hAnsiTheme="minorHAnsi"/>
              <w:sz w:val="52"/>
              <w:szCs w:val="52"/>
            </w:rPr>
            <w:t>alculus</w:t>
          </w:r>
          <w:r w:rsidR="006B7489" w:rsidRPr="00FA03A6">
            <w:rPr>
              <w:rFonts w:asciiTheme="minorHAnsi" w:hAnsiTheme="minorHAnsi"/>
            </w:rPr>
            <w:t xml:space="preserve"> </w:t>
          </w:r>
          <w:r>
            <w:rPr>
              <w:rFonts w:asciiTheme="minorHAnsi" w:hAnsiTheme="minorHAnsi"/>
            </w:rPr>
            <w:fldChar w:fldCharType="end"/>
          </w:r>
        </w:p>
        <w:p w:rsidR="006B7489" w:rsidRDefault="006B7489" w:rsidP="006B7489">
          <w:pPr>
            <w:rPr>
              <w:rFonts w:ascii="Cambria" w:hAnsi="Cambria"/>
              <w:sz w:val="52"/>
              <w:szCs w:val="52"/>
            </w:rPr>
          </w:pPr>
          <w:r>
            <w:rPr>
              <w:rFonts w:ascii="Cambria" w:hAnsi="Cambria"/>
              <w:noProof/>
              <w:sz w:val="52"/>
              <w:szCs w:val="52"/>
            </w:rPr>
            <w:drawing>
              <wp:anchor distT="0" distB="0" distL="114300" distR="114300" simplePos="0" relativeHeight="251661312" behindDoc="0" locked="0" layoutInCell="1" allowOverlap="1" wp14:anchorId="3A005730" wp14:editId="3A1D9797">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6B7489" w:rsidRPr="00650D3E" w:rsidRDefault="006B7489" w:rsidP="006B7489">
          <w:pPr>
            <w:rPr>
              <w:rFonts w:ascii="Cambria" w:hAnsi="Cambria"/>
              <w:sz w:val="52"/>
              <w:szCs w:val="52"/>
            </w:rPr>
          </w:pPr>
        </w:p>
        <w:p w:rsidR="006B7489" w:rsidRDefault="001610D9" w:rsidP="006B7489"/>
      </w:sdtContent>
    </w:sdt>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Default="006B7489" w:rsidP="006B7489">
      <w:pPr>
        <w:rPr>
          <w:i/>
          <w:sz w:val="20"/>
          <w:szCs w:val="20"/>
        </w:rPr>
      </w:pPr>
    </w:p>
    <w:p w:rsidR="006B7489" w:rsidRPr="00FA03A6" w:rsidRDefault="006B7489" w:rsidP="006B7489">
      <w:pPr>
        <w:rPr>
          <w:rFonts w:ascii="Calibri" w:hAnsi="Calibri"/>
          <w:sz w:val="32"/>
          <w:szCs w:val="32"/>
        </w:rPr>
      </w:pPr>
      <w:r w:rsidRPr="00FA03A6">
        <w:rPr>
          <w:rFonts w:ascii="Calibri" w:hAnsi="Calibri"/>
          <w:i/>
          <w:sz w:val="20"/>
          <w:szCs w:val="20"/>
        </w:rPr>
        <w:t>These materials are for nonprofit educational purposes only. Any other use may constitute copyright infringement.</w:t>
      </w:r>
      <w:r w:rsidRPr="00FA03A6">
        <w:rPr>
          <w:rFonts w:ascii="Calibri" w:hAnsi="Calibri"/>
          <w:sz w:val="32"/>
          <w:szCs w:val="32"/>
        </w:rPr>
        <w:t xml:space="preserve"> </w:t>
      </w:r>
    </w:p>
    <w:p w:rsidR="006B7489" w:rsidRDefault="006B7489"/>
    <w:tbl>
      <w:tblPr>
        <w:tblpPr w:leftFromText="180" w:rightFromText="180" w:vertAnchor="text" w:horzAnchor="margin" w:tblpXSpec="center" w:tblpY="114"/>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1598"/>
        <w:gridCol w:w="1599"/>
        <w:gridCol w:w="1599"/>
        <w:gridCol w:w="1598"/>
        <w:gridCol w:w="800"/>
        <w:gridCol w:w="799"/>
        <w:gridCol w:w="1599"/>
        <w:gridCol w:w="1598"/>
        <w:gridCol w:w="1599"/>
        <w:gridCol w:w="1599"/>
      </w:tblGrid>
      <w:tr w:rsidR="00564DE3" w:rsidTr="00976CB4">
        <w:tc>
          <w:tcPr>
            <w:tcW w:w="14388" w:type="dxa"/>
            <w:gridSpan w:val="10"/>
            <w:shd w:val="clear" w:color="auto" w:fill="A0A0A0"/>
          </w:tcPr>
          <w:p w:rsidR="00564DE3" w:rsidRPr="00DA400B" w:rsidRDefault="00D2520A" w:rsidP="00DA400B">
            <w:pPr>
              <w:jc w:val="center"/>
              <w:rPr>
                <w:b/>
                <w:sz w:val="28"/>
                <w:szCs w:val="28"/>
              </w:rPr>
            </w:pPr>
            <w:r w:rsidRPr="00DA400B">
              <w:rPr>
                <w:b/>
                <w:sz w:val="28"/>
                <w:szCs w:val="28"/>
              </w:rPr>
              <w:lastRenderedPageBreak/>
              <w:t xml:space="preserve">Accelerated GSE </w:t>
            </w:r>
            <w:r w:rsidR="00A435DD" w:rsidRPr="00DA400B">
              <w:rPr>
                <w:b/>
                <w:sz w:val="28"/>
                <w:szCs w:val="28"/>
              </w:rPr>
              <w:t>Pre</w:t>
            </w:r>
            <w:r w:rsidR="00DA400B" w:rsidRPr="00DA400B">
              <w:rPr>
                <w:b/>
                <w:sz w:val="28"/>
                <w:szCs w:val="28"/>
              </w:rPr>
              <w:t>-C</w:t>
            </w:r>
            <w:r w:rsidR="00A435DD" w:rsidRPr="00DA400B">
              <w:rPr>
                <w:b/>
                <w:sz w:val="28"/>
                <w:szCs w:val="28"/>
              </w:rPr>
              <w:t>alculus</w:t>
            </w:r>
            <w:r w:rsidR="00564DE3" w:rsidRPr="00DA400B">
              <w:rPr>
                <w:b/>
                <w:sz w:val="28"/>
                <w:szCs w:val="28"/>
              </w:rPr>
              <w:t xml:space="preserve"> Curriculum Map</w:t>
            </w:r>
          </w:p>
        </w:tc>
      </w:tr>
      <w:tr w:rsidR="00732582" w:rsidTr="00ED0CAA">
        <w:tblPrEx>
          <w:shd w:val="clear" w:color="auto" w:fill="auto"/>
        </w:tblPrEx>
        <w:tc>
          <w:tcPr>
            <w:tcW w:w="7194" w:type="dxa"/>
            <w:gridSpan w:val="5"/>
            <w:tcBorders>
              <w:bottom w:val="single" w:sz="4" w:space="0" w:color="auto"/>
            </w:tcBorders>
          </w:tcPr>
          <w:p w:rsidR="00732582" w:rsidRPr="00DA400B" w:rsidRDefault="00732582" w:rsidP="00732582">
            <w:pPr>
              <w:jc w:val="center"/>
              <w:rPr>
                <w:b/>
                <w:sz w:val="18"/>
                <w:szCs w:val="18"/>
              </w:rPr>
            </w:pPr>
            <w:r w:rsidRPr="00DA400B">
              <w:rPr>
                <w:b/>
                <w:sz w:val="18"/>
                <w:szCs w:val="18"/>
              </w:rPr>
              <w:t>1</w:t>
            </w:r>
            <w:r w:rsidRPr="00DA400B">
              <w:rPr>
                <w:b/>
                <w:sz w:val="18"/>
                <w:szCs w:val="18"/>
                <w:vertAlign w:val="superscript"/>
              </w:rPr>
              <w:t>st</w:t>
            </w:r>
            <w:r w:rsidRPr="00DA400B">
              <w:rPr>
                <w:b/>
                <w:sz w:val="18"/>
                <w:szCs w:val="18"/>
              </w:rPr>
              <w:t xml:space="preserve"> Semester</w:t>
            </w:r>
          </w:p>
        </w:tc>
        <w:tc>
          <w:tcPr>
            <w:tcW w:w="7194" w:type="dxa"/>
            <w:gridSpan w:val="5"/>
            <w:tcBorders>
              <w:bottom w:val="single" w:sz="4" w:space="0" w:color="auto"/>
            </w:tcBorders>
          </w:tcPr>
          <w:p w:rsidR="00732582" w:rsidRPr="00DA400B" w:rsidRDefault="00732582" w:rsidP="00732582">
            <w:pPr>
              <w:jc w:val="center"/>
              <w:rPr>
                <w:b/>
                <w:sz w:val="18"/>
                <w:szCs w:val="18"/>
              </w:rPr>
            </w:pPr>
            <w:r w:rsidRPr="00DA400B">
              <w:rPr>
                <w:b/>
                <w:sz w:val="18"/>
                <w:szCs w:val="18"/>
              </w:rPr>
              <w:t>2</w:t>
            </w:r>
            <w:r w:rsidRPr="00DA400B">
              <w:rPr>
                <w:b/>
                <w:sz w:val="18"/>
                <w:szCs w:val="18"/>
                <w:vertAlign w:val="superscript"/>
              </w:rPr>
              <w:t>nd</w:t>
            </w:r>
            <w:r w:rsidRPr="00DA400B">
              <w:rPr>
                <w:b/>
                <w:sz w:val="18"/>
                <w:szCs w:val="18"/>
              </w:rPr>
              <w:t xml:space="preserve"> Semester</w:t>
            </w:r>
          </w:p>
        </w:tc>
      </w:tr>
      <w:tr w:rsidR="008D5955" w:rsidTr="008D5955">
        <w:tblPrEx>
          <w:shd w:val="clear" w:color="auto" w:fill="auto"/>
        </w:tblPrEx>
        <w:tc>
          <w:tcPr>
            <w:tcW w:w="1598" w:type="dxa"/>
            <w:shd w:val="clear" w:color="auto" w:fill="8C8C8C"/>
          </w:tcPr>
          <w:p w:rsidR="008D5955" w:rsidRDefault="008D5955" w:rsidP="00732582">
            <w:pPr>
              <w:jc w:val="center"/>
            </w:pPr>
          </w:p>
        </w:tc>
        <w:tc>
          <w:tcPr>
            <w:tcW w:w="1599" w:type="dxa"/>
            <w:shd w:val="clear" w:color="auto" w:fill="8C8C8C"/>
          </w:tcPr>
          <w:p w:rsidR="008D5955" w:rsidRDefault="008D5955" w:rsidP="00732582">
            <w:pPr>
              <w:jc w:val="center"/>
            </w:pPr>
          </w:p>
        </w:tc>
        <w:tc>
          <w:tcPr>
            <w:tcW w:w="1599" w:type="dxa"/>
            <w:shd w:val="clear" w:color="auto" w:fill="8C8C8C"/>
          </w:tcPr>
          <w:p w:rsidR="008D5955" w:rsidRDefault="008D5955" w:rsidP="00732582">
            <w:pPr>
              <w:jc w:val="center"/>
            </w:pPr>
          </w:p>
        </w:tc>
        <w:tc>
          <w:tcPr>
            <w:tcW w:w="1598" w:type="dxa"/>
            <w:shd w:val="clear" w:color="auto" w:fill="8C8C8C"/>
          </w:tcPr>
          <w:p w:rsidR="008D5955" w:rsidRDefault="008D5955" w:rsidP="00732582">
            <w:pPr>
              <w:jc w:val="center"/>
            </w:pPr>
          </w:p>
        </w:tc>
        <w:tc>
          <w:tcPr>
            <w:tcW w:w="1599" w:type="dxa"/>
            <w:gridSpan w:val="2"/>
            <w:shd w:val="clear" w:color="auto" w:fill="8C8C8C"/>
          </w:tcPr>
          <w:p w:rsidR="008D5955" w:rsidRDefault="008D5955" w:rsidP="00732582">
            <w:pPr>
              <w:jc w:val="center"/>
            </w:pPr>
          </w:p>
        </w:tc>
        <w:tc>
          <w:tcPr>
            <w:tcW w:w="1599" w:type="dxa"/>
            <w:shd w:val="clear" w:color="auto" w:fill="8C8C8C"/>
          </w:tcPr>
          <w:p w:rsidR="008D5955" w:rsidRDefault="008D5955" w:rsidP="00732582">
            <w:pPr>
              <w:jc w:val="center"/>
            </w:pPr>
          </w:p>
        </w:tc>
        <w:tc>
          <w:tcPr>
            <w:tcW w:w="1598" w:type="dxa"/>
            <w:shd w:val="clear" w:color="auto" w:fill="8C8C8C"/>
          </w:tcPr>
          <w:p w:rsidR="008D5955" w:rsidRDefault="008D5955" w:rsidP="00732582">
            <w:pPr>
              <w:jc w:val="center"/>
            </w:pPr>
          </w:p>
        </w:tc>
        <w:tc>
          <w:tcPr>
            <w:tcW w:w="1599" w:type="dxa"/>
            <w:shd w:val="clear" w:color="auto" w:fill="8C8C8C"/>
          </w:tcPr>
          <w:p w:rsidR="008D5955" w:rsidRDefault="008D5955" w:rsidP="00732582">
            <w:pPr>
              <w:jc w:val="center"/>
            </w:pPr>
          </w:p>
        </w:tc>
        <w:tc>
          <w:tcPr>
            <w:tcW w:w="1599" w:type="dxa"/>
            <w:shd w:val="clear" w:color="auto" w:fill="8C8C8C"/>
          </w:tcPr>
          <w:p w:rsidR="008D5955" w:rsidRDefault="008D5955" w:rsidP="00732582">
            <w:pPr>
              <w:jc w:val="center"/>
            </w:pPr>
          </w:p>
        </w:tc>
      </w:tr>
      <w:tr w:rsidR="008D5955" w:rsidTr="008D5955">
        <w:tblPrEx>
          <w:shd w:val="clear" w:color="auto" w:fill="auto"/>
        </w:tblPrEx>
        <w:trPr>
          <w:trHeight w:val="308"/>
        </w:trPr>
        <w:tc>
          <w:tcPr>
            <w:tcW w:w="1598" w:type="dxa"/>
          </w:tcPr>
          <w:p w:rsidR="008D5955" w:rsidRDefault="008D5955" w:rsidP="00A435DD">
            <w:pPr>
              <w:jc w:val="center"/>
              <w:rPr>
                <w:b/>
              </w:rPr>
            </w:pPr>
            <w:r w:rsidRPr="00DA400B">
              <w:rPr>
                <w:b/>
              </w:rPr>
              <w:t>Unit 1</w:t>
            </w:r>
          </w:p>
          <w:p w:rsidR="007D532B" w:rsidRPr="007D532B" w:rsidRDefault="007D532B" w:rsidP="00A435DD">
            <w:pPr>
              <w:jc w:val="center"/>
              <w:rPr>
                <w:b/>
                <w:i/>
              </w:rPr>
            </w:pPr>
            <w:r>
              <w:rPr>
                <w:b/>
                <w:i/>
              </w:rPr>
              <w:t>(3 – 4 weeks)</w:t>
            </w:r>
          </w:p>
        </w:tc>
        <w:tc>
          <w:tcPr>
            <w:tcW w:w="1599" w:type="dxa"/>
          </w:tcPr>
          <w:p w:rsidR="008D5955" w:rsidRDefault="008D5955" w:rsidP="00A435DD">
            <w:pPr>
              <w:jc w:val="center"/>
              <w:rPr>
                <w:b/>
              </w:rPr>
            </w:pPr>
            <w:r w:rsidRPr="00DA400B">
              <w:rPr>
                <w:b/>
              </w:rPr>
              <w:t>Unit 2</w:t>
            </w:r>
          </w:p>
          <w:p w:rsidR="007D532B" w:rsidRPr="00DA400B" w:rsidRDefault="007D532B" w:rsidP="00A435DD">
            <w:pPr>
              <w:jc w:val="center"/>
              <w:rPr>
                <w:b/>
              </w:rPr>
            </w:pPr>
            <w:r>
              <w:rPr>
                <w:b/>
                <w:i/>
              </w:rPr>
              <w:t>(3 – 4 weeks)</w:t>
            </w:r>
          </w:p>
        </w:tc>
        <w:tc>
          <w:tcPr>
            <w:tcW w:w="1599" w:type="dxa"/>
          </w:tcPr>
          <w:p w:rsidR="008D5955" w:rsidRDefault="008D5955" w:rsidP="00A435DD">
            <w:pPr>
              <w:jc w:val="center"/>
              <w:rPr>
                <w:b/>
              </w:rPr>
            </w:pPr>
            <w:r w:rsidRPr="00DA400B">
              <w:rPr>
                <w:b/>
              </w:rPr>
              <w:t>Unit 3</w:t>
            </w:r>
          </w:p>
          <w:p w:rsidR="007D532B" w:rsidRPr="00DA400B" w:rsidRDefault="007D532B" w:rsidP="00A435DD">
            <w:pPr>
              <w:jc w:val="center"/>
              <w:rPr>
                <w:b/>
              </w:rPr>
            </w:pPr>
            <w:r>
              <w:rPr>
                <w:b/>
                <w:i/>
              </w:rPr>
              <w:t>(3 – 4 weeks)</w:t>
            </w:r>
          </w:p>
        </w:tc>
        <w:tc>
          <w:tcPr>
            <w:tcW w:w="1598" w:type="dxa"/>
          </w:tcPr>
          <w:p w:rsidR="008D5955" w:rsidRDefault="008D5955" w:rsidP="00A435DD">
            <w:pPr>
              <w:jc w:val="center"/>
              <w:rPr>
                <w:b/>
              </w:rPr>
            </w:pPr>
            <w:r w:rsidRPr="00DA400B">
              <w:rPr>
                <w:b/>
              </w:rPr>
              <w:t>Unit 4</w:t>
            </w:r>
          </w:p>
          <w:p w:rsidR="007D532B" w:rsidRPr="007D532B" w:rsidRDefault="007D532B" w:rsidP="00A435DD">
            <w:pPr>
              <w:jc w:val="center"/>
              <w:rPr>
                <w:b/>
                <w:i/>
              </w:rPr>
            </w:pPr>
            <w:r w:rsidRPr="007D532B">
              <w:rPr>
                <w:b/>
                <w:i/>
              </w:rPr>
              <w:t>(2 – 3 weeks)</w:t>
            </w:r>
          </w:p>
        </w:tc>
        <w:tc>
          <w:tcPr>
            <w:tcW w:w="1599" w:type="dxa"/>
            <w:gridSpan w:val="2"/>
            <w:shd w:val="clear" w:color="auto" w:fill="auto"/>
          </w:tcPr>
          <w:p w:rsidR="008D5955" w:rsidRDefault="008D5955" w:rsidP="00A435DD">
            <w:pPr>
              <w:jc w:val="center"/>
              <w:rPr>
                <w:b/>
              </w:rPr>
            </w:pPr>
            <w:r w:rsidRPr="00DA400B">
              <w:rPr>
                <w:b/>
              </w:rPr>
              <w:t>Unit 5</w:t>
            </w:r>
          </w:p>
          <w:p w:rsidR="007D532B" w:rsidRPr="007D532B" w:rsidRDefault="007D532B" w:rsidP="00A435DD">
            <w:pPr>
              <w:jc w:val="center"/>
              <w:rPr>
                <w:b/>
                <w:i/>
              </w:rPr>
            </w:pPr>
            <w:r>
              <w:rPr>
                <w:b/>
                <w:i/>
              </w:rPr>
              <w:t>(4 – 5 weeks)</w:t>
            </w:r>
          </w:p>
        </w:tc>
        <w:tc>
          <w:tcPr>
            <w:tcW w:w="1599" w:type="dxa"/>
            <w:shd w:val="clear" w:color="auto" w:fill="auto"/>
          </w:tcPr>
          <w:p w:rsidR="008D5955" w:rsidRDefault="008D5955" w:rsidP="00A435DD">
            <w:pPr>
              <w:jc w:val="center"/>
              <w:rPr>
                <w:b/>
              </w:rPr>
            </w:pPr>
            <w:r w:rsidRPr="00DA400B">
              <w:rPr>
                <w:b/>
              </w:rPr>
              <w:t>Unit 6</w:t>
            </w:r>
          </w:p>
          <w:p w:rsidR="007D532B" w:rsidRPr="00DA400B" w:rsidRDefault="007D532B" w:rsidP="00A435DD">
            <w:pPr>
              <w:jc w:val="center"/>
              <w:rPr>
                <w:b/>
              </w:rPr>
            </w:pPr>
            <w:r w:rsidRPr="007D532B">
              <w:rPr>
                <w:b/>
                <w:i/>
              </w:rPr>
              <w:t>(2 – 3 weeks)</w:t>
            </w:r>
          </w:p>
        </w:tc>
        <w:tc>
          <w:tcPr>
            <w:tcW w:w="1598" w:type="dxa"/>
            <w:shd w:val="clear" w:color="auto" w:fill="auto"/>
          </w:tcPr>
          <w:p w:rsidR="008D5955" w:rsidRDefault="008D5955" w:rsidP="00A435DD">
            <w:pPr>
              <w:jc w:val="center"/>
              <w:rPr>
                <w:b/>
              </w:rPr>
            </w:pPr>
            <w:r w:rsidRPr="00DA400B">
              <w:rPr>
                <w:b/>
              </w:rPr>
              <w:t>Unit 7</w:t>
            </w:r>
          </w:p>
          <w:p w:rsidR="007D532B" w:rsidRPr="00DA400B" w:rsidRDefault="007D532B" w:rsidP="00A435DD">
            <w:pPr>
              <w:jc w:val="center"/>
              <w:rPr>
                <w:b/>
              </w:rPr>
            </w:pPr>
            <w:r>
              <w:rPr>
                <w:b/>
                <w:i/>
              </w:rPr>
              <w:t>(4 – 5 weeks)</w:t>
            </w:r>
          </w:p>
        </w:tc>
        <w:tc>
          <w:tcPr>
            <w:tcW w:w="1599" w:type="dxa"/>
            <w:shd w:val="clear" w:color="auto" w:fill="auto"/>
          </w:tcPr>
          <w:p w:rsidR="008D5955" w:rsidRDefault="008D5955" w:rsidP="00A435DD">
            <w:pPr>
              <w:jc w:val="center"/>
              <w:rPr>
                <w:b/>
              </w:rPr>
            </w:pPr>
            <w:r w:rsidRPr="00DA400B">
              <w:rPr>
                <w:b/>
              </w:rPr>
              <w:t>Unit 8</w:t>
            </w:r>
          </w:p>
          <w:p w:rsidR="007D532B" w:rsidRPr="00DA400B" w:rsidRDefault="007D532B" w:rsidP="00A435DD">
            <w:pPr>
              <w:jc w:val="center"/>
              <w:rPr>
                <w:b/>
              </w:rPr>
            </w:pPr>
            <w:r>
              <w:rPr>
                <w:b/>
                <w:i/>
              </w:rPr>
              <w:t>(3 – 4 weeks)</w:t>
            </w:r>
          </w:p>
        </w:tc>
        <w:tc>
          <w:tcPr>
            <w:tcW w:w="1599" w:type="dxa"/>
            <w:shd w:val="clear" w:color="auto" w:fill="auto"/>
          </w:tcPr>
          <w:p w:rsidR="008D5955" w:rsidRDefault="008D5955" w:rsidP="00A435DD">
            <w:pPr>
              <w:jc w:val="center"/>
              <w:rPr>
                <w:b/>
              </w:rPr>
            </w:pPr>
            <w:r w:rsidRPr="00DA400B">
              <w:rPr>
                <w:b/>
              </w:rPr>
              <w:t xml:space="preserve">Unit </w:t>
            </w:r>
            <w:r w:rsidR="00F926F6" w:rsidRPr="00DA400B">
              <w:rPr>
                <w:b/>
              </w:rPr>
              <w:t>9</w:t>
            </w:r>
          </w:p>
          <w:p w:rsidR="007D532B" w:rsidRPr="00DA400B" w:rsidRDefault="007D532B" w:rsidP="00A435DD">
            <w:pPr>
              <w:jc w:val="center"/>
              <w:rPr>
                <w:b/>
              </w:rPr>
            </w:pPr>
            <w:r>
              <w:rPr>
                <w:b/>
                <w:i/>
              </w:rPr>
              <w:t>(3 – 4 weeks)</w:t>
            </w:r>
          </w:p>
        </w:tc>
      </w:tr>
      <w:tr w:rsidR="008D5955" w:rsidTr="008D5955">
        <w:tblPrEx>
          <w:shd w:val="clear" w:color="auto" w:fill="auto"/>
        </w:tblPrEx>
        <w:tc>
          <w:tcPr>
            <w:tcW w:w="1598" w:type="dxa"/>
          </w:tcPr>
          <w:p w:rsidR="008D5955" w:rsidRPr="00DA400B" w:rsidRDefault="008D5955" w:rsidP="00DA400B">
            <w:pPr>
              <w:ind w:left="-90" w:right="-58"/>
              <w:jc w:val="center"/>
              <w:rPr>
                <w:b/>
                <w:sz w:val="22"/>
                <w:szCs w:val="22"/>
              </w:rPr>
            </w:pPr>
            <w:r w:rsidRPr="00DA400B">
              <w:rPr>
                <w:b/>
                <w:sz w:val="22"/>
                <w:szCs w:val="22"/>
              </w:rPr>
              <w:fldChar w:fldCharType="begin"/>
            </w:r>
            <w:r w:rsidRPr="00DA400B">
              <w:rPr>
                <w:b/>
                <w:sz w:val="22"/>
                <w:szCs w:val="22"/>
              </w:rPr>
              <w:instrText xml:space="preserve"> TITLE  \* Caps  \* MERGEFORMAT </w:instrText>
            </w:r>
            <w:r w:rsidRPr="00DA400B">
              <w:rPr>
                <w:b/>
                <w:sz w:val="22"/>
                <w:szCs w:val="22"/>
              </w:rPr>
              <w:fldChar w:fldCharType="separate"/>
            </w:r>
            <w:r w:rsidRPr="00DA400B">
              <w:rPr>
                <w:b/>
                <w:sz w:val="22"/>
                <w:szCs w:val="22"/>
              </w:rPr>
              <w:t>Introduction to Trigonometric Functions</w:t>
            </w:r>
            <w:r w:rsidRPr="00DA400B">
              <w:rPr>
                <w:b/>
                <w:sz w:val="22"/>
                <w:szCs w:val="22"/>
              </w:rPr>
              <w:fldChar w:fldCharType="end"/>
            </w:r>
          </w:p>
        </w:tc>
        <w:tc>
          <w:tcPr>
            <w:tcW w:w="1599" w:type="dxa"/>
          </w:tcPr>
          <w:p w:rsidR="008D5955" w:rsidRPr="00DA400B" w:rsidRDefault="008D5955" w:rsidP="008D5955">
            <w:pPr>
              <w:jc w:val="center"/>
              <w:rPr>
                <w:b/>
                <w:sz w:val="22"/>
                <w:szCs w:val="22"/>
              </w:rPr>
            </w:pPr>
            <w:r w:rsidRPr="00DA400B">
              <w:rPr>
                <w:b/>
                <w:sz w:val="22"/>
                <w:szCs w:val="22"/>
              </w:rPr>
              <w:t>Trigonometric Functions</w:t>
            </w:r>
          </w:p>
        </w:tc>
        <w:tc>
          <w:tcPr>
            <w:tcW w:w="1599" w:type="dxa"/>
            <w:tcBorders>
              <w:bottom w:val="single" w:sz="4" w:space="0" w:color="auto"/>
            </w:tcBorders>
          </w:tcPr>
          <w:p w:rsidR="008D5955" w:rsidRPr="00DA400B" w:rsidRDefault="008D5955" w:rsidP="008D5955">
            <w:pPr>
              <w:jc w:val="center"/>
              <w:rPr>
                <w:b/>
                <w:sz w:val="22"/>
                <w:szCs w:val="22"/>
              </w:rPr>
            </w:pPr>
            <w:r w:rsidRPr="00DA400B">
              <w:rPr>
                <w:b/>
                <w:sz w:val="22"/>
                <w:szCs w:val="22"/>
              </w:rPr>
              <w:t>Trigonometry of General Triangles</w:t>
            </w:r>
          </w:p>
        </w:tc>
        <w:tc>
          <w:tcPr>
            <w:tcW w:w="1598" w:type="dxa"/>
            <w:tcBorders>
              <w:bottom w:val="single" w:sz="4" w:space="0" w:color="auto"/>
            </w:tcBorders>
          </w:tcPr>
          <w:p w:rsidR="008D5955" w:rsidRPr="00DA400B" w:rsidRDefault="008D5955" w:rsidP="008D5955">
            <w:pPr>
              <w:jc w:val="center"/>
              <w:rPr>
                <w:b/>
                <w:sz w:val="22"/>
                <w:szCs w:val="22"/>
              </w:rPr>
            </w:pPr>
            <w:r w:rsidRPr="00DA400B">
              <w:rPr>
                <w:b/>
                <w:sz w:val="22"/>
                <w:szCs w:val="22"/>
              </w:rPr>
              <w:t>Trigonometric Identities</w:t>
            </w:r>
          </w:p>
        </w:tc>
        <w:tc>
          <w:tcPr>
            <w:tcW w:w="1599" w:type="dxa"/>
            <w:gridSpan w:val="2"/>
            <w:shd w:val="clear" w:color="auto" w:fill="auto"/>
          </w:tcPr>
          <w:p w:rsidR="008D5955" w:rsidRPr="00DA400B" w:rsidRDefault="008D5955" w:rsidP="008D5955">
            <w:pPr>
              <w:jc w:val="center"/>
              <w:rPr>
                <w:b/>
                <w:sz w:val="22"/>
                <w:szCs w:val="22"/>
              </w:rPr>
            </w:pPr>
            <w:r w:rsidRPr="00DA400B">
              <w:rPr>
                <w:b/>
                <w:sz w:val="22"/>
                <w:szCs w:val="22"/>
              </w:rPr>
              <w:t>Matrices</w:t>
            </w:r>
          </w:p>
        </w:tc>
        <w:tc>
          <w:tcPr>
            <w:tcW w:w="1599" w:type="dxa"/>
            <w:shd w:val="clear" w:color="auto" w:fill="auto"/>
          </w:tcPr>
          <w:p w:rsidR="008D5955" w:rsidRPr="00DA400B" w:rsidRDefault="008D5955" w:rsidP="008D5955">
            <w:pPr>
              <w:jc w:val="center"/>
              <w:rPr>
                <w:b/>
                <w:sz w:val="22"/>
                <w:szCs w:val="22"/>
              </w:rPr>
            </w:pPr>
            <w:r w:rsidRPr="00DA400B">
              <w:rPr>
                <w:b/>
                <w:sz w:val="22"/>
                <w:szCs w:val="22"/>
              </w:rPr>
              <w:t>Conics</w:t>
            </w:r>
          </w:p>
        </w:tc>
        <w:tc>
          <w:tcPr>
            <w:tcW w:w="1598" w:type="dxa"/>
            <w:shd w:val="clear" w:color="auto" w:fill="auto"/>
          </w:tcPr>
          <w:p w:rsidR="008D5955" w:rsidRPr="00DA400B" w:rsidRDefault="008D5955" w:rsidP="008D5955">
            <w:pPr>
              <w:jc w:val="center"/>
              <w:rPr>
                <w:b/>
                <w:sz w:val="22"/>
                <w:szCs w:val="22"/>
              </w:rPr>
            </w:pPr>
            <w:r w:rsidRPr="00DA400B">
              <w:rPr>
                <w:b/>
                <w:sz w:val="22"/>
                <w:szCs w:val="22"/>
              </w:rPr>
              <w:t>Vectors</w:t>
            </w:r>
          </w:p>
        </w:tc>
        <w:tc>
          <w:tcPr>
            <w:tcW w:w="1599" w:type="dxa"/>
            <w:shd w:val="clear" w:color="auto" w:fill="auto"/>
          </w:tcPr>
          <w:p w:rsidR="008D5955" w:rsidRPr="00DA400B" w:rsidRDefault="008D5955" w:rsidP="008D5955">
            <w:pPr>
              <w:jc w:val="center"/>
              <w:rPr>
                <w:b/>
                <w:sz w:val="22"/>
                <w:szCs w:val="22"/>
              </w:rPr>
            </w:pPr>
            <w:r w:rsidRPr="00DA400B">
              <w:rPr>
                <w:b/>
                <w:sz w:val="22"/>
                <w:szCs w:val="22"/>
              </w:rPr>
              <w:t>Inferences &amp; Conclusions from Data</w:t>
            </w:r>
          </w:p>
        </w:tc>
        <w:tc>
          <w:tcPr>
            <w:tcW w:w="1599" w:type="dxa"/>
            <w:shd w:val="clear" w:color="auto" w:fill="auto"/>
          </w:tcPr>
          <w:p w:rsidR="008D5955" w:rsidRPr="00DA400B" w:rsidRDefault="008D5955" w:rsidP="008D5955">
            <w:pPr>
              <w:jc w:val="center"/>
              <w:rPr>
                <w:b/>
                <w:sz w:val="22"/>
                <w:szCs w:val="22"/>
              </w:rPr>
            </w:pPr>
            <w:r w:rsidRPr="00DA400B">
              <w:rPr>
                <w:b/>
                <w:sz w:val="22"/>
                <w:szCs w:val="22"/>
              </w:rPr>
              <w:t>Probability</w:t>
            </w:r>
          </w:p>
        </w:tc>
      </w:tr>
      <w:tr w:rsidR="008D5955" w:rsidTr="008D5955">
        <w:tblPrEx>
          <w:shd w:val="clear" w:color="auto" w:fill="auto"/>
        </w:tblPrEx>
        <w:tc>
          <w:tcPr>
            <w:tcW w:w="1598" w:type="dxa"/>
            <w:tcBorders>
              <w:bottom w:val="single" w:sz="4" w:space="0" w:color="auto"/>
            </w:tcBorders>
          </w:tcPr>
          <w:p w:rsidR="008D5955" w:rsidRPr="00994AC5" w:rsidRDefault="008D5955" w:rsidP="008D5955">
            <w:pPr>
              <w:jc w:val="center"/>
              <w:rPr>
                <w:rFonts w:ascii="Perpetua" w:hAnsi="Perpetua"/>
                <w:b/>
                <w:sz w:val="18"/>
                <w:szCs w:val="18"/>
                <w:lang w:val="pt-BR"/>
              </w:rPr>
            </w:pPr>
            <w:r w:rsidRPr="00994AC5">
              <w:rPr>
                <w:rFonts w:ascii="Perpetua" w:hAnsi="Perpetua"/>
                <w:b/>
                <w:sz w:val="18"/>
                <w:szCs w:val="18"/>
                <w:lang w:val="pt-BR"/>
              </w:rPr>
              <w:t>MGSE9-12.F.IF.</w:t>
            </w:r>
            <w:r w:rsidR="009469E8" w:rsidRPr="00994AC5">
              <w:rPr>
                <w:rFonts w:ascii="Perpetua" w:hAnsi="Perpetua"/>
                <w:b/>
                <w:sz w:val="18"/>
                <w:szCs w:val="18"/>
                <w:lang w:val="pt-BR"/>
              </w:rPr>
              <w:t>4</w:t>
            </w:r>
          </w:p>
          <w:p w:rsidR="009469E8" w:rsidRPr="00994AC5" w:rsidRDefault="009469E8" w:rsidP="008D5955">
            <w:pPr>
              <w:jc w:val="center"/>
              <w:rPr>
                <w:rFonts w:ascii="Perpetua" w:hAnsi="Perpetua"/>
                <w:b/>
                <w:sz w:val="18"/>
                <w:szCs w:val="18"/>
                <w:lang w:val="pt-BR"/>
              </w:rPr>
            </w:pPr>
            <w:r w:rsidRPr="00994AC5">
              <w:rPr>
                <w:rFonts w:ascii="Perpetua" w:hAnsi="Perpetua"/>
                <w:b/>
                <w:sz w:val="18"/>
                <w:szCs w:val="18"/>
                <w:lang w:val="pt-BR"/>
              </w:rPr>
              <w:t>MGSE9-12.F.IF.7</w:t>
            </w:r>
          </w:p>
          <w:p w:rsidR="009469E8" w:rsidRPr="00994AC5" w:rsidRDefault="009469E8" w:rsidP="008D5955">
            <w:pPr>
              <w:jc w:val="center"/>
              <w:rPr>
                <w:rFonts w:ascii="Perpetua" w:hAnsi="Perpetua"/>
                <w:b/>
                <w:sz w:val="18"/>
                <w:szCs w:val="18"/>
                <w:lang w:val="pt-BR"/>
              </w:rPr>
            </w:pPr>
            <w:r w:rsidRPr="00994AC5">
              <w:rPr>
                <w:rFonts w:ascii="Perpetua" w:hAnsi="Perpetua"/>
                <w:b/>
                <w:sz w:val="18"/>
                <w:szCs w:val="18"/>
                <w:lang w:val="pt-BR"/>
              </w:rPr>
              <w:t>MGSE9-12.F.IF.7e</w:t>
            </w:r>
          </w:p>
          <w:p w:rsidR="008D5955" w:rsidRPr="00994AC5" w:rsidRDefault="008D5955" w:rsidP="008D5955">
            <w:pPr>
              <w:jc w:val="center"/>
              <w:rPr>
                <w:rFonts w:ascii="Perpetua" w:hAnsi="Perpetua"/>
                <w:b/>
                <w:sz w:val="18"/>
                <w:szCs w:val="18"/>
                <w:lang w:val="pt-BR"/>
              </w:rPr>
            </w:pPr>
            <w:r w:rsidRPr="00994AC5">
              <w:rPr>
                <w:rFonts w:ascii="Perpetua" w:hAnsi="Perpetua"/>
                <w:b/>
                <w:sz w:val="18"/>
                <w:szCs w:val="18"/>
                <w:lang w:val="pt-BR"/>
              </w:rPr>
              <w:t>MGSE9-12.F.TF.1</w:t>
            </w:r>
          </w:p>
          <w:p w:rsidR="008D5955" w:rsidRPr="00994AC5" w:rsidRDefault="008D5955" w:rsidP="008D5955">
            <w:pPr>
              <w:jc w:val="center"/>
              <w:rPr>
                <w:rFonts w:ascii="Perpetua" w:hAnsi="Perpetua"/>
                <w:b/>
                <w:sz w:val="18"/>
                <w:szCs w:val="18"/>
                <w:lang w:val="pt-BR"/>
              </w:rPr>
            </w:pPr>
            <w:r w:rsidRPr="00994AC5">
              <w:rPr>
                <w:rFonts w:ascii="Perpetua" w:hAnsi="Perpetua"/>
                <w:b/>
                <w:sz w:val="18"/>
                <w:szCs w:val="18"/>
                <w:lang w:val="pt-BR"/>
              </w:rPr>
              <w:t>MGSE9-12.F.TF.2</w:t>
            </w:r>
          </w:p>
          <w:p w:rsidR="008D5955" w:rsidRPr="00994AC5" w:rsidRDefault="008D5955" w:rsidP="008D5955">
            <w:pPr>
              <w:jc w:val="center"/>
              <w:rPr>
                <w:rFonts w:ascii="Perpetua" w:hAnsi="Perpetua"/>
                <w:b/>
                <w:sz w:val="18"/>
                <w:szCs w:val="18"/>
                <w:lang w:val="pt-BR"/>
              </w:rPr>
            </w:pPr>
            <w:r w:rsidRPr="00994AC5">
              <w:rPr>
                <w:rFonts w:ascii="Perpetua" w:hAnsi="Perpetua"/>
                <w:b/>
                <w:sz w:val="18"/>
                <w:szCs w:val="18"/>
                <w:lang w:val="pt-BR"/>
              </w:rPr>
              <w:t>MGSE9-12.F.TF.5</w:t>
            </w:r>
          </w:p>
          <w:p w:rsidR="008D5955" w:rsidRPr="00994AC5" w:rsidRDefault="008D5955" w:rsidP="008D5955">
            <w:pPr>
              <w:jc w:val="center"/>
              <w:rPr>
                <w:rFonts w:ascii="Perpetua" w:hAnsi="Perpetua"/>
                <w:b/>
                <w:sz w:val="18"/>
                <w:szCs w:val="18"/>
                <w:lang w:val="pt-BR"/>
              </w:rPr>
            </w:pPr>
            <w:r w:rsidRPr="00994AC5">
              <w:rPr>
                <w:rFonts w:ascii="Perpetua" w:hAnsi="Perpetua"/>
                <w:b/>
                <w:sz w:val="18"/>
                <w:szCs w:val="18"/>
                <w:lang w:val="pt-BR"/>
              </w:rPr>
              <w:t>MGSE9-12.F.TF.8</w:t>
            </w:r>
          </w:p>
        </w:tc>
        <w:tc>
          <w:tcPr>
            <w:tcW w:w="1599" w:type="dxa"/>
            <w:tcBorders>
              <w:bottom w:val="single" w:sz="4" w:space="0" w:color="auto"/>
            </w:tcBorders>
          </w:tcPr>
          <w:p w:rsidR="008D5955" w:rsidRPr="00994AC5" w:rsidRDefault="008D5955" w:rsidP="008D5955">
            <w:pPr>
              <w:jc w:val="center"/>
              <w:rPr>
                <w:rFonts w:ascii="Perpetua" w:hAnsi="Perpetua"/>
                <w:b/>
                <w:sz w:val="18"/>
                <w:szCs w:val="18"/>
              </w:rPr>
            </w:pPr>
            <w:r w:rsidRPr="00994AC5">
              <w:rPr>
                <w:rFonts w:ascii="Perpetua" w:hAnsi="Perpetua"/>
                <w:b/>
                <w:sz w:val="18"/>
                <w:szCs w:val="18"/>
              </w:rPr>
              <w:t>MCC9-12.F.BF.4</w:t>
            </w:r>
          </w:p>
          <w:p w:rsidR="009469E8" w:rsidRPr="00994AC5" w:rsidRDefault="009469E8" w:rsidP="008D5955">
            <w:pPr>
              <w:jc w:val="center"/>
              <w:rPr>
                <w:rFonts w:ascii="Perpetua" w:hAnsi="Perpetua"/>
                <w:b/>
                <w:sz w:val="18"/>
                <w:szCs w:val="18"/>
              </w:rPr>
            </w:pPr>
            <w:r w:rsidRPr="00994AC5">
              <w:rPr>
                <w:rFonts w:ascii="Perpetua" w:hAnsi="Perpetua"/>
                <w:b/>
                <w:sz w:val="18"/>
                <w:szCs w:val="18"/>
              </w:rPr>
              <w:t>MCC9-12.F.BF.4d</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MCC9-12.F.TF.3</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MCC9-12.F.TF.4</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MCC9-12.F.TF.6</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MCC9-12.F.TF.7</w:t>
            </w:r>
          </w:p>
          <w:p w:rsidR="008D5955" w:rsidRPr="00994AC5" w:rsidRDefault="008D5955" w:rsidP="008D5955">
            <w:pPr>
              <w:jc w:val="center"/>
              <w:rPr>
                <w:rFonts w:ascii="Perpetua" w:hAnsi="Perpetua"/>
                <w:b/>
                <w:sz w:val="18"/>
                <w:szCs w:val="18"/>
              </w:rPr>
            </w:pPr>
          </w:p>
        </w:tc>
        <w:tc>
          <w:tcPr>
            <w:tcW w:w="1599" w:type="dxa"/>
            <w:tcBorders>
              <w:top w:val="single" w:sz="4" w:space="0" w:color="auto"/>
              <w:bottom w:val="single" w:sz="4" w:space="0" w:color="auto"/>
              <w:right w:val="single" w:sz="4" w:space="0" w:color="auto"/>
            </w:tcBorders>
          </w:tcPr>
          <w:p w:rsidR="008D5955" w:rsidRPr="00994AC5" w:rsidRDefault="008D5955" w:rsidP="009469E8">
            <w:pPr>
              <w:ind w:left="-47" w:right="-100"/>
              <w:jc w:val="center"/>
              <w:rPr>
                <w:rFonts w:ascii="Perpetua" w:hAnsi="Perpetua"/>
                <w:b/>
                <w:sz w:val="18"/>
                <w:szCs w:val="18"/>
              </w:rPr>
            </w:pPr>
            <w:r w:rsidRPr="00994AC5">
              <w:rPr>
                <w:rFonts w:ascii="Perpetua" w:hAnsi="Perpetua"/>
                <w:b/>
                <w:sz w:val="18"/>
                <w:szCs w:val="18"/>
              </w:rPr>
              <w:t>CC.9-12.G.SRTT.9</w:t>
            </w:r>
          </w:p>
          <w:p w:rsidR="008D5955" w:rsidRPr="00994AC5" w:rsidRDefault="008D5955" w:rsidP="009469E8">
            <w:pPr>
              <w:ind w:left="-47" w:right="-100"/>
              <w:jc w:val="center"/>
              <w:rPr>
                <w:rFonts w:ascii="Perpetua" w:hAnsi="Perpetua"/>
                <w:b/>
                <w:sz w:val="18"/>
                <w:szCs w:val="18"/>
              </w:rPr>
            </w:pPr>
            <w:r w:rsidRPr="00994AC5">
              <w:rPr>
                <w:rFonts w:ascii="Perpetua" w:hAnsi="Perpetua"/>
                <w:b/>
                <w:sz w:val="18"/>
                <w:szCs w:val="18"/>
              </w:rPr>
              <w:t>CC.9-12.G.SRTT.10</w:t>
            </w:r>
          </w:p>
          <w:p w:rsidR="008D5955" w:rsidRPr="00994AC5" w:rsidRDefault="008D5955" w:rsidP="009469E8">
            <w:pPr>
              <w:ind w:left="-47" w:right="-100"/>
              <w:jc w:val="center"/>
              <w:rPr>
                <w:rFonts w:ascii="Perpetua" w:hAnsi="Perpetua"/>
                <w:b/>
                <w:sz w:val="18"/>
                <w:szCs w:val="18"/>
              </w:rPr>
            </w:pPr>
            <w:r w:rsidRPr="00994AC5">
              <w:rPr>
                <w:rFonts w:ascii="Perpetua" w:hAnsi="Perpetua"/>
                <w:b/>
                <w:sz w:val="18"/>
                <w:szCs w:val="18"/>
              </w:rPr>
              <w:t>CC.9-12.G.SRTT.11</w:t>
            </w:r>
          </w:p>
          <w:p w:rsidR="008D5955" w:rsidRPr="00994AC5" w:rsidRDefault="008D5955" w:rsidP="009469E8">
            <w:pPr>
              <w:ind w:left="-47" w:right="-100"/>
              <w:jc w:val="center"/>
              <w:rPr>
                <w:rFonts w:ascii="Perpetua" w:hAnsi="Perpetua"/>
                <w:b/>
                <w:sz w:val="18"/>
                <w:szCs w:val="18"/>
                <w:lang w:val="pt-BR"/>
              </w:rPr>
            </w:pPr>
          </w:p>
        </w:tc>
        <w:tc>
          <w:tcPr>
            <w:tcW w:w="1598" w:type="dxa"/>
            <w:tcBorders>
              <w:top w:val="single" w:sz="4" w:space="0" w:color="auto"/>
              <w:left w:val="single" w:sz="4" w:space="0" w:color="auto"/>
              <w:bottom w:val="single" w:sz="4" w:space="0" w:color="auto"/>
            </w:tcBorders>
          </w:tcPr>
          <w:p w:rsidR="008D5955" w:rsidRPr="00994AC5" w:rsidRDefault="008D5955" w:rsidP="008D5955">
            <w:pPr>
              <w:jc w:val="center"/>
              <w:rPr>
                <w:rFonts w:ascii="Perpetua" w:hAnsi="Perpetua"/>
                <w:b/>
                <w:sz w:val="18"/>
                <w:szCs w:val="18"/>
              </w:rPr>
            </w:pPr>
            <w:r w:rsidRPr="00994AC5">
              <w:rPr>
                <w:rFonts w:ascii="Perpetua" w:hAnsi="Perpetua"/>
                <w:b/>
                <w:sz w:val="18"/>
                <w:szCs w:val="18"/>
              </w:rPr>
              <w:t>MCC9-12.F.TF.9</w:t>
            </w:r>
          </w:p>
          <w:p w:rsidR="008D5955" w:rsidRPr="00994AC5" w:rsidRDefault="008D5955" w:rsidP="008D5955">
            <w:pPr>
              <w:pStyle w:val="Default"/>
              <w:ind w:left="2400" w:hanging="2400"/>
              <w:jc w:val="both"/>
              <w:rPr>
                <w:rFonts w:ascii="Perpetua" w:hAnsi="Perpetua"/>
                <w:color w:val="auto"/>
                <w:sz w:val="18"/>
                <w:szCs w:val="18"/>
              </w:rPr>
            </w:pPr>
          </w:p>
        </w:tc>
        <w:tc>
          <w:tcPr>
            <w:tcW w:w="1599" w:type="dxa"/>
            <w:gridSpan w:val="2"/>
            <w:shd w:val="clear" w:color="auto" w:fill="auto"/>
          </w:tcPr>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MCC9-12.N.VM.6</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MCC9-12.N.VM.7</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MCC9-12.N.VM.8</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MCC9-12.N.VM.9</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MCC9-12.N.VM.10</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MCC9-12.N.VM.12</w:t>
            </w:r>
          </w:p>
          <w:p w:rsidR="008D5955" w:rsidRPr="00994AC5" w:rsidRDefault="008D5955" w:rsidP="00DA400B">
            <w:pPr>
              <w:ind w:left="-94" w:right="-53"/>
              <w:jc w:val="center"/>
              <w:rPr>
                <w:rFonts w:ascii="Perpetua" w:hAnsi="Perpetua"/>
                <w:b/>
                <w:sz w:val="18"/>
                <w:szCs w:val="18"/>
              </w:rPr>
            </w:pPr>
            <w:r w:rsidRPr="00994AC5">
              <w:rPr>
                <w:rFonts w:ascii="Perpetua" w:hAnsi="Perpetua"/>
                <w:b/>
                <w:sz w:val="18"/>
                <w:szCs w:val="18"/>
              </w:rPr>
              <w:t>MCC9-12.A.REI.8</w:t>
            </w:r>
          </w:p>
          <w:p w:rsidR="008D5955" w:rsidRPr="00994AC5" w:rsidRDefault="008D5955" w:rsidP="00DA400B">
            <w:pPr>
              <w:ind w:left="-94" w:right="-53"/>
              <w:jc w:val="center"/>
              <w:rPr>
                <w:rFonts w:ascii="Perpetua" w:hAnsi="Perpetua"/>
                <w:b/>
                <w:sz w:val="18"/>
                <w:szCs w:val="18"/>
                <w:lang w:val="pt-BR"/>
              </w:rPr>
            </w:pPr>
            <w:r w:rsidRPr="00994AC5">
              <w:rPr>
                <w:rFonts w:ascii="Perpetua" w:hAnsi="Perpetua"/>
                <w:b/>
                <w:sz w:val="18"/>
                <w:szCs w:val="18"/>
              </w:rPr>
              <w:t>MCC9-12.A.REI.9</w:t>
            </w:r>
          </w:p>
        </w:tc>
        <w:tc>
          <w:tcPr>
            <w:tcW w:w="1599" w:type="dxa"/>
          </w:tcPr>
          <w:p w:rsidR="008D5955" w:rsidRPr="00994AC5" w:rsidRDefault="008D5955" w:rsidP="008D5955">
            <w:pPr>
              <w:jc w:val="center"/>
              <w:rPr>
                <w:rFonts w:ascii="Perpetua" w:hAnsi="Perpetua"/>
                <w:b/>
                <w:sz w:val="18"/>
                <w:szCs w:val="18"/>
              </w:rPr>
            </w:pPr>
            <w:r w:rsidRPr="00994AC5">
              <w:rPr>
                <w:rFonts w:ascii="Perpetua" w:hAnsi="Perpetua"/>
                <w:b/>
                <w:sz w:val="18"/>
                <w:szCs w:val="18"/>
              </w:rPr>
              <w:t>MCC9-12.G.GPE.2</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MCC9-12.G.GPE.3</w:t>
            </w:r>
          </w:p>
          <w:p w:rsidR="008D5955" w:rsidRPr="00994AC5" w:rsidRDefault="008D5955" w:rsidP="008D5955">
            <w:pPr>
              <w:jc w:val="center"/>
              <w:rPr>
                <w:rFonts w:ascii="Perpetua" w:hAnsi="Perpetua"/>
                <w:b/>
                <w:sz w:val="18"/>
                <w:szCs w:val="18"/>
              </w:rPr>
            </w:pPr>
            <w:r w:rsidRPr="00994AC5">
              <w:rPr>
                <w:rFonts w:ascii="Perpetua" w:hAnsi="Perpetua"/>
                <w:b/>
                <w:sz w:val="18"/>
                <w:szCs w:val="18"/>
              </w:rPr>
              <w:t>MCC9-12.A.REI.7</w:t>
            </w:r>
          </w:p>
        </w:tc>
        <w:tc>
          <w:tcPr>
            <w:tcW w:w="1598" w:type="dxa"/>
            <w:tcBorders>
              <w:left w:val="single" w:sz="4" w:space="0" w:color="auto"/>
              <w:bottom w:val="single" w:sz="4" w:space="0" w:color="auto"/>
            </w:tcBorders>
            <w:shd w:val="clear" w:color="auto" w:fill="auto"/>
          </w:tcPr>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MCC9-12.N.CN.3</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MCC9-12.N.CN.4</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MCC9-12.N.CN.5</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MCC9-12.N.CN.6</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MCC9-12.N.VM.1</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MCC9-12.N.VM.2</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MCC9-12.N.VM.3</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MCC9-12.N.VM4</w:t>
            </w:r>
          </w:p>
          <w:p w:rsidR="009469E8" w:rsidRPr="00994AC5" w:rsidRDefault="009469E8" w:rsidP="00DA400B">
            <w:pPr>
              <w:ind w:left="-52" w:right="-96"/>
              <w:jc w:val="center"/>
              <w:rPr>
                <w:rFonts w:ascii="Perpetua" w:hAnsi="Perpetua"/>
                <w:b/>
                <w:sz w:val="18"/>
                <w:szCs w:val="18"/>
              </w:rPr>
            </w:pPr>
            <w:r w:rsidRPr="00994AC5">
              <w:rPr>
                <w:rFonts w:ascii="Perpetua" w:hAnsi="Perpetua"/>
                <w:b/>
                <w:sz w:val="18"/>
                <w:szCs w:val="18"/>
              </w:rPr>
              <w:t>MCC9-12.N.VM4a</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 xml:space="preserve">MCC9-12.N.VM4b </w:t>
            </w:r>
            <w:r w:rsidRPr="00994AC5">
              <w:rPr>
                <w:rFonts w:ascii="Perpetua" w:hAnsi="Perpetua"/>
              </w:rPr>
              <w:t xml:space="preserve"> </w:t>
            </w:r>
            <w:r w:rsidRPr="00994AC5">
              <w:rPr>
                <w:rFonts w:ascii="Perpetua" w:hAnsi="Perpetua"/>
                <w:b/>
                <w:sz w:val="18"/>
                <w:szCs w:val="18"/>
              </w:rPr>
              <w:t>MCC9-12.N.VM4c</w:t>
            </w:r>
          </w:p>
          <w:p w:rsidR="009469E8" w:rsidRPr="00994AC5" w:rsidRDefault="009469E8" w:rsidP="00DA400B">
            <w:pPr>
              <w:ind w:left="-52" w:right="-96"/>
              <w:jc w:val="center"/>
              <w:rPr>
                <w:rFonts w:ascii="Perpetua" w:hAnsi="Perpetua"/>
                <w:b/>
                <w:sz w:val="18"/>
                <w:szCs w:val="18"/>
              </w:rPr>
            </w:pPr>
            <w:r w:rsidRPr="00994AC5">
              <w:rPr>
                <w:rFonts w:ascii="Perpetua" w:hAnsi="Perpetua"/>
                <w:b/>
                <w:sz w:val="18"/>
                <w:szCs w:val="18"/>
              </w:rPr>
              <w:t>MCC9-12.N.VM.5</w:t>
            </w:r>
          </w:p>
          <w:p w:rsidR="009469E8"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MCC9-12.N.VM.5a</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MCC9-12.N.VM.5b</w:t>
            </w:r>
          </w:p>
          <w:p w:rsidR="008D5955" w:rsidRPr="00994AC5" w:rsidRDefault="008D5955" w:rsidP="00DA400B">
            <w:pPr>
              <w:ind w:left="-52" w:right="-96"/>
              <w:jc w:val="center"/>
              <w:rPr>
                <w:rFonts w:ascii="Perpetua" w:hAnsi="Perpetua"/>
                <w:b/>
                <w:sz w:val="18"/>
                <w:szCs w:val="18"/>
              </w:rPr>
            </w:pPr>
            <w:r w:rsidRPr="00994AC5">
              <w:rPr>
                <w:rFonts w:ascii="Perpetua" w:hAnsi="Perpetua"/>
                <w:b/>
                <w:sz w:val="18"/>
                <w:szCs w:val="18"/>
              </w:rPr>
              <w:t>MCC9-12.N.VM.11</w:t>
            </w:r>
          </w:p>
        </w:tc>
        <w:tc>
          <w:tcPr>
            <w:tcW w:w="1599" w:type="dxa"/>
            <w:tcBorders>
              <w:left w:val="single" w:sz="4" w:space="0" w:color="auto"/>
              <w:bottom w:val="single" w:sz="4" w:space="0" w:color="auto"/>
            </w:tcBorders>
            <w:shd w:val="clear" w:color="auto" w:fill="auto"/>
          </w:tcPr>
          <w:p w:rsidR="008D5955" w:rsidRPr="00994AC5" w:rsidRDefault="008D5955" w:rsidP="008D5955">
            <w:pPr>
              <w:jc w:val="center"/>
              <w:rPr>
                <w:rFonts w:ascii="Perpetua" w:hAnsi="Perpetua"/>
                <w:b/>
                <w:sz w:val="18"/>
                <w:szCs w:val="18"/>
              </w:rPr>
            </w:pPr>
            <w:r w:rsidRPr="00994AC5">
              <w:rPr>
                <w:rFonts w:ascii="Perpetua" w:hAnsi="Perpetua"/>
                <w:b/>
                <w:sz w:val="18"/>
                <w:szCs w:val="18"/>
              </w:rPr>
              <w:t>MGSE9-12.S.ID.2</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MGSE9-12.S.ID.4</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MGSE9-12.S.IC.1</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MGSE9-12.S.IC.2</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MGSE9-12.S.IC.3</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MGSE9-12.S.IC.4</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MGSE9-12.S.IC.5</w:t>
            </w:r>
          </w:p>
          <w:p w:rsidR="008D5955" w:rsidRPr="00994AC5" w:rsidRDefault="008D5955" w:rsidP="008D5955">
            <w:pPr>
              <w:jc w:val="center"/>
              <w:rPr>
                <w:rFonts w:ascii="Perpetua" w:hAnsi="Perpetua"/>
                <w:b/>
                <w:sz w:val="18"/>
                <w:szCs w:val="18"/>
              </w:rPr>
            </w:pPr>
            <w:r w:rsidRPr="00994AC5">
              <w:rPr>
                <w:rFonts w:ascii="Perpetua" w:hAnsi="Perpetua"/>
                <w:b/>
                <w:sz w:val="18"/>
                <w:szCs w:val="18"/>
              </w:rPr>
              <w:t>MGSE9-12.S.IC.6</w:t>
            </w:r>
          </w:p>
          <w:p w:rsidR="008D5955" w:rsidRPr="00994AC5" w:rsidRDefault="008D5955" w:rsidP="008D5955">
            <w:pPr>
              <w:jc w:val="center"/>
              <w:rPr>
                <w:b/>
                <w:sz w:val="18"/>
                <w:szCs w:val="18"/>
              </w:rPr>
            </w:pPr>
          </w:p>
        </w:tc>
        <w:tc>
          <w:tcPr>
            <w:tcW w:w="1599" w:type="dxa"/>
            <w:tcBorders>
              <w:bottom w:val="single" w:sz="4" w:space="0" w:color="auto"/>
            </w:tcBorders>
            <w:shd w:val="clear" w:color="auto" w:fill="auto"/>
          </w:tcPr>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MCC9-12.S.CP.8</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MCC9-12.S.CP.9</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MCC9-12.S.MD.1</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MCC9-12.S.MD.2</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MCC9-12.S.MD.3</w:t>
            </w:r>
          </w:p>
          <w:p w:rsidR="008D5955" w:rsidRDefault="008D5955" w:rsidP="009469E8">
            <w:pPr>
              <w:ind w:left="-99" w:right="-48"/>
              <w:jc w:val="center"/>
              <w:rPr>
                <w:rFonts w:ascii="Perpetua" w:hAnsi="Perpetua"/>
                <w:b/>
                <w:sz w:val="18"/>
                <w:szCs w:val="18"/>
              </w:rPr>
            </w:pPr>
            <w:r w:rsidRPr="008D5955">
              <w:rPr>
                <w:rFonts w:ascii="Perpetua" w:hAnsi="Perpetua"/>
                <w:b/>
                <w:sz w:val="18"/>
                <w:szCs w:val="18"/>
              </w:rPr>
              <w:t>MCC9-12.S.MD.4</w:t>
            </w:r>
          </w:p>
          <w:p w:rsidR="009469E8" w:rsidRPr="008D5955" w:rsidRDefault="009469E8" w:rsidP="009469E8">
            <w:pPr>
              <w:ind w:left="-99" w:right="-48"/>
              <w:jc w:val="center"/>
              <w:rPr>
                <w:rFonts w:ascii="Perpetua" w:hAnsi="Perpetua"/>
                <w:b/>
                <w:sz w:val="18"/>
                <w:szCs w:val="18"/>
              </w:rPr>
            </w:pPr>
            <w:r w:rsidRPr="008D5955">
              <w:rPr>
                <w:rFonts w:ascii="Perpetua" w:hAnsi="Perpetua"/>
                <w:b/>
                <w:sz w:val="18"/>
                <w:szCs w:val="18"/>
              </w:rPr>
              <w:t>MCC9-12.S.MD.5</w:t>
            </w:r>
          </w:p>
          <w:p w:rsidR="009469E8" w:rsidRDefault="008D5955" w:rsidP="009469E8">
            <w:pPr>
              <w:ind w:left="-99" w:right="-48"/>
              <w:jc w:val="center"/>
              <w:rPr>
                <w:rFonts w:ascii="Perpetua" w:hAnsi="Perpetua"/>
                <w:b/>
                <w:sz w:val="18"/>
                <w:szCs w:val="18"/>
              </w:rPr>
            </w:pPr>
            <w:r w:rsidRPr="008D5955">
              <w:rPr>
                <w:rFonts w:ascii="Perpetua" w:hAnsi="Perpetua"/>
                <w:b/>
                <w:sz w:val="18"/>
                <w:szCs w:val="18"/>
              </w:rPr>
              <w:t>MCC9-12.S.MD.5a</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MCC9-12.S.MD.5b</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MCC9-12.S.MD.6</w:t>
            </w:r>
          </w:p>
          <w:p w:rsidR="008D5955" w:rsidRPr="008D5955" w:rsidRDefault="008D5955" w:rsidP="009469E8">
            <w:pPr>
              <w:ind w:left="-99" w:right="-48"/>
              <w:jc w:val="center"/>
              <w:rPr>
                <w:rFonts w:ascii="Perpetua" w:hAnsi="Perpetua"/>
                <w:b/>
                <w:sz w:val="18"/>
                <w:szCs w:val="18"/>
              </w:rPr>
            </w:pPr>
            <w:r w:rsidRPr="008D5955">
              <w:rPr>
                <w:rFonts w:ascii="Perpetua" w:hAnsi="Perpetua"/>
                <w:b/>
                <w:sz w:val="18"/>
                <w:szCs w:val="18"/>
              </w:rPr>
              <w:t>MCC9-12.S.MD.7</w:t>
            </w:r>
          </w:p>
        </w:tc>
      </w:tr>
      <w:tr w:rsidR="008D5955" w:rsidTr="008D5955">
        <w:tblPrEx>
          <w:shd w:val="clear" w:color="auto" w:fill="auto"/>
        </w:tblPrEx>
        <w:tc>
          <w:tcPr>
            <w:tcW w:w="1598" w:type="dxa"/>
            <w:shd w:val="clear" w:color="auto" w:fill="999999"/>
          </w:tcPr>
          <w:p w:rsidR="008D5955" w:rsidRDefault="008D5955" w:rsidP="00ED0CAA">
            <w:pPr>
              <w:jc w:val="center"/>
            </w:pPr>
          </w:p>
        </w:tc>
        <w:tc>
          <w:tcPr>
            <w:tcW w:w="1599" w:type="dxa"/>
            <w:shd w:val="clear" w:color="auto" w:fill="999999"/>
          </w:tcPr>
          <w:p w:rsidR="008D5955" w:rsidRDefault="008D5955" w:rsidP="00ED0CAA">
            <w:pPr>
              <w:jc w:val="center"/>
            </w:pPr>
          </w:p>
        </w:tc>
        <w:tc>
          <w:tcPr>
            <w:tcW w:w="1599" w:type="dxa"/>
            <w:tcBorders>
              <w:top w:val="single" w:sz="4" w:space="0" w:color="auto"/>
            </w:tcBorders>
            <w:shd w:val="clear" w:color="auto" w:fill="999999"/>
          </w:tcPr>
          <w:p w:rsidR="008D5955" w:rsidRDefault="008D5955" w:rsidP="00ED0CAA">
            <w:pPr>
              <w:jc w:val="center"/>
            </w:pPr>
          </w:p>
        </w:tc>
        <w:tc>
          <w:tcPr>
            <w:tcW w:w="1598" w:type="dxa"/>
            <w:tcBorders>
              <w:top w:val="single" w:sz="4" w:space="0" w:color="auto"/>
            </w:tcBorders>
            <w:shd w:val="clear" w:color="auto" w:fill="999999"/>
          </w:tcPr>
          <w:p w:rsidR="008D5955" w:rsidRDefault="008D5955" w:rsidP="00ED0CAA">
            <w:pPr>
              <w:jc w:val="center"/>
            </w:pPr>
          </w:p>
        </w:tc>
        <w:tc>
          <w:tcPr>
            <w:tcW w:w="1599" w:type="dxa"/>
            <w:gridSpan w:val="2"/>
            <w:shd w:val="clear" w:color="auto" w:fill="8C8C8C"/>
          </w:tcPr>
          <w:p w:rsidR="008D5955" w:rsidRDefault="008D5955" w:rsidP="00ED0CAA">
            <w:pPr>
              <w:jc w:val="center"/>
            </w:pPr>
          </w:p>
        </w:tc>
        <w:tc>
          <w:tcPr>
            <w:tcW w:w="1599" w:type="dxa"/>
            <w:shd w:val="clear" w:color="auto" w:fill="8C8C8C"/>
          </w:tcPr>
          <w:p w:rsidR="008D5955" w:rsidRDefault="008D5955" w:rsidP="00ED0CAA">
            <w:pPr>
              <w:jc w:val="center"/>
            </w:pPr>
          </w:p>
        </w:tc>
        <w:tc>
          <w:tcPr>
            <w:tcW w:w="1598" w:type="dxa"/>
            <w:tcBorders>
              <w:top w:val="single" w:sz="4" w:space="0" w:color="auto"/>
            </w:tcBorders>
            <w:shd w:val="clear" w:color="auto" w:fill="999999"/>
          </w:tcPr>
          <w:p w:rsidR="008D5955" w:rsidRDefault="008D5955" w:rsidP="00ED0CAA">
            <w:pPr>
              <w:jc w:val="center"/>
            </w:pPr>
          </w:p>
        </w:tc>
        <w:tc>
          <w:tcPr>
            <w:tcW w:w="1599" w:type="dxa"/>
            <w:tcBorders>
              <w:top w:val="single" w:sz="4" w:space="0" w:color="auto"/>
            </w:tcBorders>
            <w:shd w:val="clear" w:color="auto" w:fill="999999"/>
          </w:tcPr>
          <w:p w:rsidR="008D5955" w:rsidRDefault="008D5955" w:rsidP="00ED0CAA">
            <w:pPr>
              <w:jc w:val="center"/>
            </w:pPr>
          </w:p>
        </w:tc>
        <w:tc>
          <w:tcPr>
            <w:tcW w:w="1599" w:type="dxa"/>
            <w:shd w:val="clear" w:color="auto" w:fill="999999"/>
          </w:tcPr>
          <w:p w:rsidR="008D5955" w:rsidRDefault="008D5955" w:rsidP="00ED0CAA">
            <w:pPr>
              <w:jc w:val="center"/>
            </w:pPr>
          </w:p>
        </w:tc>
      </w:tr>
      <w:tr w:rsidR="00ED0CAA" w:rsidTr="00994AC5">
        <w:tblPrEx>
          <w:shd w:val="clear" w:color="auto" w:fill="auto"/>
        </w:tblPrEx>
        <w:trPr>
          <w:trHeight w:val="467"/>
        </w:trPr>
        <w:tc>
          <w:tcPr>
            <w:tcW w:w="14388" w:type="dxa"/>
            <w:gridSpan w:val="10"/>
          </w:tcPr>
          <w:p w:rsidR="00DA400B" w:rsidRDefault="00DA400B" w:rsidP="00DA400B">
            <w:pPr>
              <w:jc w:val="center"/>
              <w:rPr>
                <w:sz w:val="18"/>
                <w:szCs w:val="18"/>
              </w:rPr>
            </w:pPr>
            <w:r w:rsidRPr="00555E5B">
              <w:rPr>
                <w:sz w:val="18"/>
                <w:szCs w:val="18"/>
              </w:rPr>
              <w:t xml:space="preserve">These units were written to build </w:t>
            </w:r>
            <w:r>
              <w:rPr>
                <w:sz w:val="18"/>
                <w:szCs w:val="18"/>
              </w:rPr>
              <w:t>upon concepts from prior units,</w:t>
            </w:r>
            <w:r w:rsidRPr="00555E5B">
              <w:rPr>
                <w:sz w:val="18"/>
                <w:szCs w:val="18"/>
              </w:rPr>
              <w:t xml:space="preserve"> so later units contain tasks that depend upon the concepts addressed in earlier units.</w:t>
            </w:r>
          </w:p>
          <w:p w:rsidR="004A7CA0" w:rsidRDefault="00DA400B" w:rsidP="00994AC5">
            <w:pPr>
              <w:jc w:val="center"/>
            </w:pPr>
            <w:r w:rsidRPr="00052E19">
              <w:rPr>
                <w:sz w:val="18"/>
                <w:szCs w:val="18"/>
              </w:rPr>
              <w:t xml:space="preserve">All units will include the </w:t>
            </w:r>
            <w:r>
              <w:rPr>
                <w:sz w:val="18"/>
                <w:szCs w:val="18"/>
              </w:rPr>
              <w:t>Mathematical Practices</w:t>
            </w:r>
            <w:r w:rsidRPr="00052E19">
              <w:rPr>
                <w:sz w:val="18"/>
                <w:szCs w:val="18"/>
              </w:rPr>
              <w:t xml:space="preserve"> and indicate skills to maintain.</w:t>
            </w:r>
            <w:r w:rsidR="00994AC5">
              <w:t xml:space="preserve"> </w:t>
            </w:r>
          </w:p>
        </w:tc>
      </w:tr>
    </w:tbl>
    <w:p w:rsidR="00DA400B" w:rsidRPr="00555E5B" w:rsidRDefault="00DA400B" w:rsidP="00DA400B">
      <w:pPr>
        <w:pStyle w:val="Default"/>
        <w:tabs>
          <w:tab w:val="left" w:pos="1440"/>
        </w:tabs>
        <w:rPr>
          <w:sz w:val="16"/>
          <w:szCs w:val="16"/>
        </w:rPr>
      </w:pPr>
      <w:r w:rsidRPr="00555E5B">
        <w:rPr>
          <w:b/>
          <w:bCs/>
          <w:sz w:val="16"/>
          <w:szCs w:val="16"/>
        </w:rPr>
        <w:t xml:space="preserve">NOTE: </w:t>
      </w:r>
      <w:r w:rsidRPr="00555E5B">
        <w:rPr>
          <w:sz w:val="16"/>
          <w:szCs w:val="16"/>
        </w:rPr>
        <w:t>Mathematical standards are interwoven and should be addressed throughout the year in as many different units and tasks as possible in order to stress the natural connections that exist among mathematical topics.</w:t>
      </w:r>
    </w:p>
    <w:p w:rsidR="00DA400B" w:rsidRPr="006E424A" w:rsidRDefault="00DA400B" w:rsidP="00DA400B">
      <w:pPr>
        <w:pStyle w:val="Default"/>
        <w:tabs>
          <w:tab w:val="left" w:pos="1440"/>
        </w:tabs>
        <w:rPr>
          <w:sz w:val="16"/>
          <w:szCs w:val="16"/>
          <w:u w:val="single"/>
        </w:rPr>
      </w:pPr>
      <w:r w:rsidRPr="006E424A">
        <w:rPr>
          <w:b/>
          <w:sz w:val="16"/>
          <w:szCs w:val="16"/>
          <w:u w:val="single"/>
        </w:rPr>
        <w:t>Grade 9-12 Key:</w:t>
      </w:r>
      <w:r w:rsidRPr="006E424A">
        <w:rPr>
          <w:sz w:val="16"/>
          <w:szCs w:val="16"/>
          <w:u w:val="single"/>
        </w:rPr>
        <w:t xml:space="preserve">  </w:t>
      </w:r>
    </w:p>
    <w:p w:rsidR="00DA400B" w:rsidRPr="00976CB4" w:rsidRDefault="00DA400B" w:rsidP="00DA400B">
      <w:pPr>
        <w:pStyle w:val="Default"/>
        <w:tabs>
          <w:tab w:val="left" w:pos="1440"/>
        </w:tabs>
        <w:rPr>
          <w:sz w:val="16"/>
          <w:szCs w:val="16"/>
        </w:rPr>
      </w:pPr>
      <w:r w:rsidRPr="00976CB4">
        <w:rPr>
          <w:b/>
          <w:sz w:val="16"/>
          <w:szCs w:val="16"/>
        </w:rPr>
        <w:t>Number and Quantity Strand:</w:t>
      </w:r>
      <w:r>
        <w:rPr>
          <w:sz w:val="16"/>
          <w:szCs w:val="16"/>
        </w:rPr>
        <w:t xml:space="preserve"> RN</w:t>
      </w:r>
      <w:r w:rsidRPr="00976CB4">
        <w:rPr>
          <w:sz w:val="16"/>
          <w:szCs w:val="16"/>
        </w:rPr>
        <w:t xml:space="preserve"> = </w:t>
      </w:r>
      <w:proofErr w:type="gramStart"/>
      <w:r w:rsidRPr="00976CB4">
        <w:rPr>
          <w:sz w:val="16"/>
          <w:szCs w:val="16"/>
        </w:rPr>
        <w:t>The</w:t>
      </w:r>
      <w:proofErr w:type="gramEnd"/>
      <w:r w:rsidRPr="00976CB4">
        <w:rPr>
          <w:sz w:val="16"/>
          <w:szCs w:val="16"/>
        </w:rPr>
        <w:t xml:space="preserve"> Real Number System, Q = Quantities, CN = Complex Number System, VM = Vector and Matrix Quantities </w:t>
      </w:r>
    </w:p>
    <w:p w:rsidR="00DA400B" w:rsidRPr="00976CB4" w:rsidRDefault="00DA400B" w:rsidP="00DA400B">
      <w:pPr>
        <w:pStyle w:val="Default"/>
        <w:tabs>
          <w:tab w:val="left" w:pos="1440"/>
        </w:tabs>
        <w:rPr>
          <w:sz w:val="16"/>
          <w:szCs w:val="16"/>
        </w:rPr>
      </w:pPr>
      <w:r w:rsidRPr="006B42B4">
        <w:rPr>
          <w:b/>
          <w:sz w:val="16"/>
          <w:szCs w:val="16"/>
        </w:rPr>
        <w:t>Algebra Strand:</w:t>
      </w:r>
      <w:r w:rsidRPr="00976CB4">
        <w:rPr>
          <w:sz w:val="16"/>
          <w:szCs w:val="16"/>
        </w:rPr>
        <w:t xml:space="preserve"> SSE = Seeing Structure in Expressions, APR = Arithmetic with Polynomial and Rational Expressions, CE</w:t>
      </w:r>
      <w:r>
        <w:rPr>
          <w:sz w:val="16"/>
          <w:szCs w:val="16"/>
        </w:rPr>
        <w:t>D</w:t>
      </w:r>
      <w:r w:rsidRPr="00976CB4">
        <w:rPr>
          <w:sz w:val="16"/>
          <w:szCs w:val="16"/>
        </w:rPr>
        <w:t xml:space="preserve"> = Creating Equations,   REI = Reasoning </w:t>
      </w:r>
      <w:r>
        <w:rPr>
          <w:sz w:val="16"/>
          <w:szCs w:val="16"/>
        </w:rPr>
        <w:t>with Equations and Inequalities</w:t>
      </w:r>
    </w:p>
    <w:p w:rsidR="00DA400B" w:rsidRPr="00976CB4" w:rsidRDefault="00DA400B" w:rsidP="00DA400B">
      <w:pPr>
        <w:pStyle w:val="Default"/>
        <w:tabs>
          <w:tab w:val="left" w:pos="1440"/>
        </w:tabs>
        <w:rPr>
          <w:sz w:val="16"/>
          <w:szCs w:val="16"/>
        </w:rPr>
      </w:pPr>
      <w:r w:rsidRPr="006B42B4">
        <w:rPr>
          <w:b/>
          <w:sz w:val="16"/>
          <w:szCs w:val="16"/>
        </w:rPr>
        <w:t>Functions Strand:</w:t>
      </w:r>
      <w:r w:rsidRPr="00976CB4">
        <w:rPr>
          <w:sz w:val="16"/>
          <w:szCs w:val="16"/>
        </w:rPr>
        <w:t xml:space="preserve"> IF = Interpreting Function</w:t>
      </w:r>
      <w:r>
        <w:rPr>
          <w:sz w:val="16"/>
          <w:szCs w:val="16"/>
        </w:rPr>
        <w:t>s, LE</w:t>
      </w:r>
      <w:r w:rsidRPr="00976CB4">
        <w:rPr>
          <w:sz w:val="16"/>
          <w:szCs w:val="16"/>
        </w:rPr>
        <w:t xml:space="preserve"> = Linear and Exponential Models, BF = Building Functions, </w:t>
      </w:r>
      <w:r>
        <w:rPr>
          <w:sz w:val="16"/>
          <w:szCs w:val="16"/>
        </w:rPr>
        <w:t>TF = Trigonometric Functions</w:t>
      </w:r>
    </w:p>
    <w:p w:rsidR="00DA400B" w:rsidRDefault="00DA400B" w:rsidP="00DA400B">
      <w:pPr>
        <w:pStyle w:val="Default"/>
        <w:tabs>
          <w:tab w:val="left" w:pos="1440"/>
        </w:tabs>
        <w:ind w:left="1440" w:hanging="1440"/>
        <w:rPr>
          <w:sz w:val="16"/>
          <w:szCs w:val="16"/>
        </w:rPr>
      </w:pPr>
      <w:r w:rsidRPr="007B759F">
        <w:rPr>
          <w:b/>
          <w:sz w:val="16"/>
          <w:szCs w:val="16"/>
        </w:rPr>
        <w:t>Geometry Strand:</w:t>
      </w:r>
      <w:r w:rsidRPr="00976CB4">
        <w:rPr>
          <w:sz w:val="16"/>
          <w:szCs w:val="16"/>
        </w:rPr>
        <w:t xml:space="preserve"> CO = Congruence, SRT = Similarity, Right</w:t>
      </w:r>
      <w:r>
        <w:rPr>
          <w:sz w:val="16"/>
          <w:szCs w:val="16"/>
        </w:rPr>
        <w:t xml:space="preserve"> Triangles, and Trigonometry, C</w:t>
      </w:r>
      <w:r w:rsidRPr="00976CB4">
        <w:rPr>
          <w:sz w:val="16"/>
          <w:szCs w:val="16"/>
        </w:rPr>
        <w:t xml:space="preserve"> = Circles, GPE = Expressing Geometric Properties with Equations, GMD = Geometric Measurement</w:t>
      </w:r>
      <w:r>
        <w:rPr>
          <w:sz w:val="16"/>
          <w:szCs w:val="16"/>
        </w:rPr>
        <w:t xml:space="preserve"> and </w:t>
      </w:r>
      <w:r w:rsidRPr="00976CB4">
        <w:rPr>
          <w:sz w:val="16"/>
          <w:szCs w:val="16"/>
        </w:rPr>
        <w:t>Dimension,</w:t>
      </w:r>
    </w:p>
    <w:p w:rsidR="00DA400B" w:rsidRPr="00976CB4" w:rsidRDefault="00DA400B" w:rsidP="00DA400B">
      <w:pPr>
        <w:pStyle w:val="Default"/>
        <w:tabs>
          <w:tab w:val="left" w:pos="1440"/>
        </w:tabs>
        <w:ind w:left="1440" w:hanging="1440"/>
        <w:rPr>
          <w:sz w:val="16"/>
          <w:szCs w:val="16"/>
        </w:rPr>
      </w:pPr>
      <w:r>
        <w:rPr>
          <w:b/>
          <w:sz w:val="16"/>
          <w:szCs w:val="16"/>
        </w:rPr>
        <w:t xml:space="preserve">                                </w:t>
      </w:r>
      <w:r w:rsidRPr="00976CB4">
        <w:rPr>
          <w:sz w:val="16"/>
          <w:szCs w:val="16"/>
        </w:rPr>
        <w:t>MG = Modeling with Geometry</w:t>
      </w:r>
    </w:p>
    <w:p w:rsidR="00DA400B" w:rsidRDefault="00DA400B" w:rsidP="00DA400B">
      <w:pPr>
        <w:pStyle w:val="Default"/>
        <w:tabs>
          <w:tab w:val="left" w:pos="1440"/>
        </w:tabs>
        <w:ind w:left="1440" w:hanging="1440"/>
        <w:rPr>
          <w:sz w:val="16"/>
          <w:szCs w:val="16"/>
        </w:rPr>
      </w:pPr>
      <w:r w:rsidRPr="00976CB4">
        <w:rPr>
          <w:b/>
          <w:sz w:val="16"/>
          <w:szCs w:val="16"/>
        </w:rPr>
        <w:t>Statistics and Probability Strand:</w:t>
      </w:r>
      <w:r w:rsidRPr="00976CB4">
        <w:rPr>
          <w:sz w:val="16"/>
          <w:szCs w:val="16"/>
        </w:rPr>
        <w:t xml:space="preserve"> </w:t>
      </w:r>
      <w:r>
        <w:rPr>
          <w:sz w:val="16"/>
          <w:szCs w:val="16"/>
        </w:rPr>
        <w:t>I</w:t>
      </w:r>
      <w:r w:rsidRPr="00976CB4">
        <w:rPr>
          <w:sz w:val="16"/>
          <w:szCs w:val="16"/>
        </w:rPr>
        <w:t>D = Interpreting Categorical and Quantitative Data, IC = Making Inferences and Justifying Conclusions, C</w:t>
      </w:r>
      <w:r>
        <w:rPr>
          <w:sz w:val="16"/>
          <w:szCs w:val="16"/>
        </w:rPr>
        <w:t>P</w:t>
      </w:r>
      <w:r w:rsidRPr="00976CB4">
        <w:rPr>
          <w:sz w:val="16"/>
          <w:szCs w:val="16"/>
        </w:rPr>
        <w:t xml:space="preserve"> = Conditional Probability and the Rules of Probability, </w:t>
      </w:r>
      <w:r>
        <w:rPr>
          <w:sz w:val="16"/>
          <w:szCs w:val="16"/>
        </w:rPr>
        <w:t xml:space="preserve">MD = Using Probability </w:t>
      </w:r>
    </w:p>
    <w:p w:rsidR="00131464" w:rsidRDefault="00DA400B" w:rsidP="00DA400B">
      <w:pPr>
        <w:pStyle w:val="Default"/>
        <w:ind w:left="2340" w:hanging="2340"/>
        <w:rPr>
          <w:sz w:val="16"/>
          <w:szCs w:val="16"/>
        </w:rPr>
      </w:pPr>
      <w:r>
        <w:rPr>
          <w:b/>
          <w:sz w:val="16"/>
          <w:szCs w:val="16"/>
        </w:rPr>
        <w:tab/>
      </w:r>
      <w:proofErr w:type="gramStart"/>
      <w:r>
        <w:rPr>
          <w:sz w:val="16"/>
          <w:szCs w:val="16"/>
        </w:rPr>
        <w:t>to</w:t>
      </w:r>
      <w:proofErr w:type="gramEnd"/>
      <w:r>
        <w:rPr>
          <w:sz w:val="16"/>
          <w:szCs w:val="16"/>
        </w:rPr>
        <w:t xml:space="preserve"> Make Decisions</w:t>
      </w:r>
      <w:r w:rsidR="00131464">
        <w:rPr>
          <w:sz w:val="16"/>
          <w:szCs w:val="16"/>
        </w:rPr>
        <w:br w:type="page"/>
      </w:r>
    </w:p>
    <w:tbl>
      <w:tblPr>
        <w:tblpPr w:leftFromText="180" w:rightFromText="180" w:vertAnchor="text" w:horzAnchor="margin" w:tblpXSpec="center" w:tblpY="114"/>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880"/>
        <w:gridCol w:w="720"/>
        <w:gridCol w:w="2160"/>
        <w:gridCol w:w="1440"/>
        <w:gridCol w:w="1440"/>
        <w:gridCol w:w="2160"/>
        <w:gridCol w:w="720"/>
        <w:gridCol w:w="2880"/>
      </w:tblGrid>
      <w:tr w:rsidR="00131464" w:rsidRPr="00334794" w:rsidTr="00D83CCA">
        <w:tc>
          <w:tcPr>
            <w:tcW w:w="14400" w:type="dxa"/>
            <w:gridSpan w:val="8"/>
            <w:shd w:val="clear" w:color="auto" w:fill="A0A0A0"/>
          </w:tcPr>
          <w:p w:rsidR="00131464" w:rsidRPr="00DA400B" w:rsidRDefault="00191D0A" w:rsidP="00DA400B">
            <w:pPr>
              <w:jc w:val="center"/>
              <w:rPr>
                <w:b/>
                <w:sz w:val="28"/>
                <w:szCs w:val="28"/>
              </w:rPr>
            </w:pPr>
            <w:r w:rsidRPr="00DA400B">
              <w:rPr>
                <w:b/>
                <w:sz w:val="28"/>
                <w:szCs w:val="28"/>
              </w:rPr>
              <w:lastRenderedPageBreak/>
              <w:t xml:space="preserve">Accelerated </w:t>
            </w:r>
            <w:r w:rsidR="00054AEB" w:rsidRPr="00DA400B">
              <w:rPr>
                <w:b/>
                <w:sz w:val="28"/>
                <w:szCs w:val="28"/>
              </w:rPr>
              <w:t xml:space="preserve">GSE </w:t>
            </w:r>
            <w:r w:rsidRPr="00DA400B">
              <w:rPr>
                <w:b/>
                <w:sz w:val="28"/>
                <w:szCs w:val="28"/>
              </w:rPr>
              <w:t>Pre</w:t>
            </w:r>
            <w:r w:rsidR="00DA400B" w:rsidRPr="00DA400B">
              <w:rPr>
                <w:b/>
                <w:sz w:val="28"/>
                <w:szCs w:val="28"/>
              </w:rPr>
              <w:t>-C</w:t>
            </w:r>
            <w:r w:rsidRPr="00DA400B">
              <w:rPr>
                <w:b/>
                <w:sz w:val="28"/>
                <w:szCs w:val="28"/>
              </w:rPr>
              <w:t>alculus</w:t>
            </w:r>
            <w:r w:rsidR="00054AEB" w:rsidRPr="00DA400B">
              <w:rPr>
                <w:b/>
                <w:sz w:val="28"/>
                <w:szCs w:val="28"/>
              </w:rPr>
              <w:t xml:space="preserve"> Expanded Curriculum Map</w:t>
            </w:r>
            <w:r w:rsidR="00DA400B">
              <w:rPr>
                <w:b/>
                <w:sz w:val="28"/>
                <w:szCs w:val="28"/>
              </w:rPr>
              <w:t xml:space="preserve"> – 1</w:t>
            </w:r>
            <w:r w:rsidR="00DA400B" w:rsidRPr="00DA400B">
              <w:rPr>
                <w:b/>
                <w:sz w:val="28"/>
                <w:szCs w:val="28"/>
                <w:vertAlign w:val="superscript"/>
              </w:rPr>
              <w:t>st</w:t>
            </w:r>
            <w:r w:rsidR="00DA400B">
              <w:rPr>
                <w:b/>
                <w:sz w:val="28"/>
                <w:szCs w:val="28"/>
              </w:rPr>
              <w:t xml:space="preserve"> Semester</w:t>
            </w:r>
          </w:p>
        </w:tc>
      </w:tr>
      <w:tr w:rsidR="00131464" w:rsidRPr="00334794" w:rsidTr="00D83CCA">
        <w:tblPrEx>
          <w:shd w:val="clear" w:color="auto" w:fill="auto"/>
        </w:tblPrEx>
        <w:tc>
          <w:tcPr>
            <w:tcW w:w="14400" w:type="dxa"/>
            <w:gridSpan w:val="8"/>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4"/>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4"/>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8"/>
            <w:tcBorders>
              <w:bottom w:val="single" w:sz="4" w:space="0" w:color="auto"/>
            </w:tcBorders>
          </w:tcPr>
          <w:p w:rsidR="00131464" w:rsidRPr="00356C5E" w:rsidRDefault="00131464" w:rsidP="00D83CCA">
            <w:pPr>
              <w:jc w:val="center"/>
              <w:rPr>
                <w:b/>
                <w:sz w:val="18"/>
                <w:szCs w:val="18"/>
              </w:rPr>
            </w:pPr>
            <w:r w:rsidRPr="00356C5E">
              <w:rPr>
                <w:b/>
                <w:sz w:val="18"/>
                <w:szCs w:val="18"/>
              </w:rPr>
              <w:t>1</w:t>
            </w:r>
            <w:r w:rsidRPr="00356C5E">
              <w:rPr>
                <w:b/>
                <w:sz w:val="18"/>
                <w:szCs w:val="18"/>
                <w:vertAlign w:val="superscript"/>
              </w:rPr>
              <w:t>st</w:t>
            </w:r>
            <w:r w:rsidRPr="00356C5E">
              <w:rPr>
                <w:b/>
                <w:sz w:val="18"/>
                <w:szCs w:val="18"/>
              </w:rPr>
              <w:t xml:space="preserve"> Semester</w:t>
            </w:r>
          </w:p>
        </w:tc>
      </w:tr>
      <w:tr w:rsidR="007273C7" w:rsidRPr="00334794" w:rsidTr="00F926F6">
        <w:tblPrEx>
          <w:shd w:val="clear" w:color="auto" w:fill="auto"/>
        </w:tblPrEx>
        <w:trPr>
          <w:trHeight w:val="89"/>
        </w:trPr>
        <w:tc>
          <w:tcPr>
            <w:tcW w:w="3600" w:type="dxa"/>
            <w:gridSpan w:val="2"/>
            <w:shd w:val="clear" w:color="auto" w:fill="8C8C8C"/>
          </w:tcPr>
          <w:p w:rsidR="007273C7" w:rsidRPr="00FC7766" w:rsidRDefault="007273C7" w:rsidP="00D83CCA">
            <w:pPr>
              <w:jc w:val="center"/>
              <w:rPr>
                <w:sz w:val="16"/>
                <w:szCs w:val="16"/>
              </w:rPr>
            </w:pPr>
          </w:p>
        </w:tc>
        <w:tc>
          <w:tcPr>
            <w:tcW w:w="3600" w:type="dxa"/>
            <w:gridSpan w:val="2"/>
            <w:shd w:val="clear" w:color="auto" w:fill="8C8C8C"/>
          </w:tcPr>
          <w:p w:rsidR="007273C7" w:rsidRPr="00FC7766" w:rsidRDefault="007273C7" w:rsidP="00D83CCA">
            <w:pPr>
              <w:jc w:val="center"/>
              <w:rPr>
                <w:sz w:val="16"/>
                <w:szCs w:val="16"/>
              </w:rPr>
            </w:pPr>
          </w:p>
        </w:tc>
        <w:tc>
          <w:tcPr>
            <w:tcW w:w="3600" w:type="dxa"/>
            <w:gridSpan w:val="2"/>
            <w:shd w:val="clear" w:color="auto" w:fill="8C8C8C"/>
          </w:tcPr>
          <w:p w:rsidR="007273C7" w:rsidRPr="00FC7766" w:rsidRDefault="007273C7" w:rsidP="00D271E4">
            <w:pPr>
              <w:jc w:val="center"/>
              <w:rPr>
                <w:sz w:val="16"/>
                <w:szCs w:val="16"/>
              </w:rPr>
            </w:pPr>
          </w:p>
        </w:tc>
        <w:tc>
          <w:tcPr>
            <w:tcW w:w="3600" w:type="dxa"/>
            <w:gridSpan w:val="2"/>
            <w:shd w:val="clear" w:color="auto" w:fill="8C8C8C"/>
          </w:tcPr>
          <w:p w:rsidR="007273C7" w:rsidRPr="00FC7766" w:rsidRDefault="007273C7" w:rsidP="00D271E4">
            <w:pPr>
              <w:jc w:val="center"/>
              <w:rPr>
                <w:sz w:val="16"/>
                <w:szCs w:val="16"/>
              </w:rPr>
            </w:pPr>
          </w:p>
        </w:tc>
      </w:tr>
      <w:tr w:rsidR="007273C7" w:rsidRPr="00334794" w:rsidTr="007273C7">
        <w:tblPrEx>
          <w:shd w:val="clear" w:color="auto" w:fill="auto"/>
        </w:tblPrEx>
        <w:trPr>
          <w:trHeight w:val="209"/>
        </w:trPr>
        <w:tc>
          <w:tcPr>
            <w:tcW w:w="3600" w:type="dxa"/>
            <w:gridSpan w:val="2"/>
          </w:tcPr>
          <w:p w:rsidR="007273C7" w:rsidRPr="00DA400B" w:rsidRDefault="007273C7" w:rsidP="00D83CCA">
            <w:pPr>
              <w:jc w:val="center"/>
              <w:rPr>
                <w:b/>
                <w:sz w:val="20"/>
                <w:szCs w:val="20"/>
              </w:rPr>
            </w:pPr>
            <w:r w:rsidRPr="00DA400B">
              <w:rPr>
                <w:b/>
                <w:sz w:val="20"/>
                <w:szCs w:val="20"/>
              </w:rPr>
              <w:t>Unit 1</w:t>
            </w:r>
          </w:p>
        </w:tc>
        <w:tc>
          <w:tcPr>
            <w:tcW w:w="3600" w:type="dxa"/>
            <w:gridSpan w:val="2"/>
          </w:tcPr>
          <w:p w:rsidR="007273C7" w:rsidRPr="00DA400B" w:rsidRDefault="007273C7" w:rsidP="00D83CCA">
            <w:pPr>
              <w:jc w:val="center"/>
              <w:rPr>
                <w:b/>
                <w:sz w:val="20"/>
                <w:szCs w:val="20"/>
              </w:rPr>
            </w:pPr>
            <w:r w:rsidRPr="00DA400B">
              <w:rPr>
                <w:b/>
                <w:sz w:val="20"/>
                <w:szCs w:val="20"/>
              </w:rPr>
              <w:t>Unit 2</w:t>
            </w:r>
          </w:p>
        </w:tc>
        <w:tc>
          <w:tcPr>
            <w:tcW w:w="3600" w:type="dxa"/>
            <w:gridSpan w:val="2"/>
            <w:shd w:val="clear" w:color="auto" w:fill="auto"/>
          </w:tcPr>
          <w:p w:rsidR="007273C7" w:rsidRPr="00DA400B" w:rsidRDefault="007273C7" w:rsidP="00D83CCA">
            <w:pPr>
              <w:jc w:val="center"/>
              <w:rPr>
                <w:b/>
                <w:sz w:val="20"/>
                <w:szCs w:val="20"/>
              </w:rPr>
            </w:pPr>
            <w:r w:rsidRPr="00DA400B">
              <w:rPr>
                <w:b/>
                <w:sz w:val="20"/>
                <w:szCs w:val="20"/>
              </w:rPr>
              <w:t>Unit 3</w:t>
            </w:r>
          </w:p>
        </w:tc>
        <w:tc>
          <w:tcPr>
            <w:tcW w:w="3600" w:type="dxa"/>
            <w:gridSpan w:val="2"/>
            <w:shd w:val="clear" w:color="auto" w:fill="auto"/>
          </w:tcPr>
          <w:p w:rsidR="007273C7" w:rsidRPr="00DA400B" w:rsidRDefault="007273C7" w:rsidP="00D83CCA">
            <w:pPr>
              <w:jc w:val="center"/>
              <w:rPr>
                <w:b/>
                <w:sz w:val="20"/>
                <w:szCs w:val="20"/>
              </w:rPr>
            </w:pPr>
            <w:r w:rsidRPr="00DA400B">
              <w:rPr>
                <w:b/>
                <w:sz w:val="20"/>
                <w:szCs w:val="20"/>
              </w:rPr>
              <w:t>Unit 4</w:t>
            </w:r>
          </w:p>
        </w:tc>
      </w:tr>
      <w:tr w:rsidR="007273C7" w:rsidRPr="00CE7006" w:rsidTr="007273C7">
        <w:tblPrEx>
          <w:shd w:val="clear" w:color="auto" w:fill="auto"/>
        </w:tblPrEx>
        <w:tc>
          <w:tcPr>
            <w:tcW w:w="3600" w:type="dxa"/>
            <w:gridSpan w:val="2"/>
          </w:tcPr>
          <w:p w:rsidR="007273C7" w:rsidRPr="00DA400B" w:rsidRDefault="00FA6838" w:rsidP="002C3EAE">
            <w:pPr>
              <w:jc w:val="center"/>
              <w:rPr>
                <w:b/>
                <w:sz w:val="22"/>
                <w:szCs w:val="22"/>
              </w:rPr>
            </w:pPr>
            <w:r w:rsidRPr="00DA400B">
              <w:rPr>
                <w:b/>
                <w:sz w:val="22"/>
                <w:szCs w:val="22"/>
              </w:rPr>
              <w:t>Introduction to Trigonometric Func</w:t>
            </w:r>
            <w:r w:rsidR="002C3EAE" w:rsidRPr="00DA400B">
              <w:rPr>
                <w:b/>
                <w:sz w:val="22"/>
                <w:szCs w:val="22"/>
              </w:rPr>
              <w:t>ti</w:t>
            </w:r>
            <w:r w:rsidRPr="00DA400B">
              <w:rPr>
                <w:b/>
                <w:sz w:val="22"/>
                <w:szCs w:val="22"/>
              </w:rPr>
              <w:t>ons</w:t>
            </w:r>
          </w:p>
        </w:tc>
        <w:tc>
          <w:tcPr>
            <w:tcW w:w="3600" w:type="dxa"/>
            <w:gridSpan w:val="2"/>
          </w:tcPr>
          <w:p w:rsidR="007273C7" w:rsidRPr="00DA400B" w:rsidRDefault="00FA6838" w:rsidP="00D83CCA">
            <w:pPr>
              <w:jc w:val="center"/>
              <w:rPr>
                <w:b/>
                <w:sz w:val="22"/>
                <w:szCs w:val="22"/>
              </w:rPr>
            </w:pPr>
            <w:r w:rsidRPr="00DA400B">
              <w:rPr>
                <w:b/>
                <w:sz w:val="22"/>
                <w:szCs w:val="22"/>
              </w:rPr>
              <w:t>Trigonometric Functions</w:t>
            </w:r>
          </w:p>
        </w:tc>
        <w:tc>
          <w:tcPr>
            <w:tcW w:w="3600" w:type="dxa"/>
            <w:gridSpan w:val="2"/>
            <w:shd w:val="clear" w:color="auto" w:fill="auto"/>
          </w:tcPr>
          <w:p w:rsidR="007273C7" w:rsidRPr="00DA400B" w:rsidRDefault="00FA6838" w:rsidP="00D83CCA">
            <w:pPr>
              <w:jc w:val="center"/>
              <w:rPr>
                <w:b/>
                <w:sz w:val="22"/>
                <w:szCs w:val="22"/>
              </w:rPr>
            </w:pPr>
            <w:r w:rsidRPr="00DA400B">
              <w:rPr>
                <w:b/>
                <w:sz w:val="22"/>
                <w:szCs w:val="22"/>
              </w:rPr>
              <w:t>Trigonometry of General Triangles</w:t>
            </w:r>
          </w:p>
        </w:tc>
        <w:tc>
          <w:tcPr>
            <w:tcW w:w="3600" w:type="dxa"/>
            <w:gridSpan w:val="2"/>
            <w:shd w:val="clear" w:color="auto" w:fill="auto"/>
          </w:tcPr>
          <w:p w:rsidR="007273C7" w:rsidRPr="00DA400B" w:rsidRDefault="00EE7C38" w:rsidP="00D83CCA">
            <w:pPr>
              <w:jc w:val="center"/>
              <w:rPr>
                <w:b/>
                <w:sz w:val="22"/>
                <w:szCs w:val="22"/>
              </w:rPr>
            </w:pPr>
            <w:r w:rsidRPr="00DA400B">
              <w:rPr>
                <w:b/>
                <w:sz w:val="22"/>
                <w:szCs w:val="22"/>
              </w:rPr>
              <w:t>Trigonometric Identities</w:t>
            </w:r>
          </w:p>
        </w:tc>
      </w:tr>
      <w:tr w:rsidR="00F926F6" w:rsidRPr="00334794" w:rsidTr="007273C7">
        <w:tblPrEx>
          <w:shd w:val="clear" w:color="auto" w:fill="auto"/>
        </w:tblPrEx>
        <w:tc>
          <w:tcPr>
            <w:tcW w:w="3600" w:type="dxa"/>
            <w:gridSpan w:val="2"/>
            <w:tcBorders>
              <w:bottom w:val="single" w:sz="4" w:space="0" w:color="auto"/>
            </w:tcBorders>
          </w:tcPr>
          <w:p w:rsidR="00F926F6" w:rsidRPr="00DA400B" w:rsidRDefault="00F926F6" w:rsidP="00F926F6">
            <w:pPr>
              <w:pStyle w:val="Default"/>
              <w:rPr>
                <w:b/>
                <w:bCs/>
                <w:sz w:val="16"/>
                <w:szCs w:val="16"/>
                <w:u w:val="single"/>
              </w:rPr>
            </w:pPr>
            <w:r w:rsidRPr="00DA400B">
              <w:rPr>
                <w:b/>
                <w:bCs/>
                <w:sz w:val="16"/>
                <w:szCs w:val="16"/>
                <w:u w:val="single"/>
              </w:rPr>
              <w:t>Interpret functions that arise in applications in terms of the context</w:t>
            </w:r>
          </w:p>
          <w:p w:rsidR="00F926F6" w:rsidRPr="00994AC5" w:rsidRDefault="00F926F6" w:rsidP="00F926F6">
            <w:pPr>
              <w:pStyle w:val="Default"/>
              <w:rPr>
                <w:color w:val="auto"/>
                <w:sz w:val="16"/>
                <w:szCs w:val="16"/>
              </w:rPr>
            </w:pPr>
            <w:r w:rsidRPr="00DA400B">
              <w:rPr>
                <w:b/>
                <w:sz w:val="16"/>
                <w:szCs w:val="16"/>
              </w:rPr>
              <w:t xml:space="preserve">MGSE9-12.F.IF.4 </w:t>
            </w:r>
            <w:r w:rsidRPr="00994AC5">
              <w:rPr>
                <w:color w:val="auto"/>
                <w:sz w:val="16"/>
                <w:szCs w:val="16"/>
              </w:rPr>
              <w:t>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and periodicity.</w:t>
            </w:r>
          </w:p>
          <w:p w:rsidR="00F926F6" w:rsidRPr="00DA400B" w:rsidRDefault="00F926F6" w:rsidP="00F926F6">
            <w:pPr>
              <w:pStyle w:val="Default"/>
              <w:rPr>
                <w:b/>
                <w:bCs/>
                <w:sz w:val="16"/>
                <w:szCs w:val="16"/>
                <w:u w:val="single"/>
              </w:rPr>
            </w:pPr>
            <w:r w:rsidRPr="00DA400B">
              <w:rPr>
                <w:b/>
                <w:bCs/>
                <w:sz w:val="16"/>
                <w:szCs w:val="16"/>
                <w:u w:val="single"/>
              </w:rPr>
              <w:t>Analyze functions using different representations</w:t>
            </w:r>
          </w:p>
          <w:p w:rsidR="00F926F6" w:rsidRPr="00994AC5" w:rsidRDefault="00F926F6" w:rsidP="00F926F6">
            <w:pPr>
              <w:pStyle w:val="Default"/>
              <w:rPr>
                <w:bCs/>
                <w:color w:val="auto"/>
                <w:sz w:val="16"/>
                <w:szCs w:val="16"/>
              </w:rPr>
            </w:pPr>
            <w:r w:rsidRPr="00DA400B">
              <w:rPr>
                <w:b/>
                <w:bCs/>
                <w:sz w:val="16"/>
                <w:szCs w:val="16"/>
              </w:rPr>
              <w:t xml:space="preserve">MGSE9-12.F.IF.7 </w:t>
            </w:r>
            <w:r w:rsidRPr="00994AC5">
              <w:rPr>
                <w:bCs/>
                <w:color w:val="auto"/>
                <w:sz w:val="16"/>
                <w:szCs w:val="16"/>
              </w:rPr>
              <w:t>Graph functions expressed algebraically and show key features of the graph both by hand and by using technology.</w:t>
            </w:r>
          </w:p>
          <w:p w:rsidR="00F926F6" w:rsidRPr="00DA400B" w:rsidRDefault="00F926F6" w:rsidP="00F926F6">
            <w:pPr>
              <w:pStyle w:val="Default"/>
              <w:rPr>
                <w:sz w:val="16"/>
                <w:szCs w:val="16"/>
              </w:rPr>
            </w:pPr>
            <w:r w:rsidRPr="00DA400B">
              <w:rPr>
                <w:b/>
                <w:sz w:val="16"/>
                <w:szCs w:val="16"/>
              </w:rPr>
              <w:t>MGSE9-12.F.IF.7e</w:t>
            </w:r>
            <w:r w:rsidRPr="00DA400B">
              <w:rPr>
                <w:sz w:val="16"/>
                <w:szCs w:val="16"/>
              </w:rPr>
              <w:t xml:space="preserve"> Graph </w:t>
            </w:r>
            <w:r w:rsidRPr="0062474E">
              <w:rPr>
                <w:strike/>
                <w:sz w:val="16"/>
                <w:szCs w:val="16"/>
              </w:rPr>
              <w:t>exponential and logarithmic functions, showing intercepts and end behavior, and</w:t>
            </w:r>
            <w:r w:rsidRPr="00DA400B">
              <w:rPr>
                <w:sz w:val="16"/>
                <w:szCs w:val="16"/>
              </w:rPr>
              <w:t xml:space="preserve"> trigonometric functions, showing period, midline, and amplitude.</w:t>
            </w:r>
          </w:p>
          <w:p w:rsidR="00F926F6" w:rsidRPr="00DA400B" w:rsidRDefault="00F926F6" w:rsidP="00F926F6">
            <w:pPr>
              <w:pStyle w:val="Default"/>
              <w:rPr>
                <w:b/>
                <w:bCs/>
                <w:sz w:val="16"/>
                <w:szCs w:val="16"/>
                <w:u w:val="single"/>
              </w:rPr>
            </w:pPr>
            <w:r w:rsidRPr="00DA400B">
              <w:rPr>
                <w:b/>
                <w:bCs/>
                <w:sz w:val="16"/>
                <w:szCs w:val="16"/>
                <w:u w:val="single"/>
              </w:rPr>
              <w:t>Extend the domain of trigonometric functions using the unit circle</w:t>
            </w:r>
          </w:p>
          <w:p w:rsidR="00F926F6" w:rsidRPr="00DA400B" w:rsidRDefault="00F926F6" w:rsidP="00F926F6">
            <w:pPr>
              <w:pStyle w:val="Default"/>
              <w:rPr>
                <w:sz w:val="16"/>
                <w:szCs w:val="16"/>
              </w:rPr>
            </w:pPr>
            <w:r w:rsidRPr="00DA400B">
              <w:rPr>
                <w:b/>
                <w:sz w:val="16"/>
                <w:szCs w:val="16"/>
              </w:rPr>
              <w:t>MGSE9-12.F.TF.1</w:t>
            </w:r>
            <w:r w:rsidRPr="00DA400B">
              <w:rPr>
                <w:sz w:val="16"/>
                <w:szCs w:val="16"/>
              </w:rPr>
              <w:t xml:space="preserve"> Understand radian measure of an angle as the length of the arc on the unit circle subtended by the angle.</w:t>
            </w:r>
          </w:p>
          <w:p w:rsidR="00F926F6" w:rsidRPr="00DA400B" w:rsidRDefault="00F926F6" w:rsidP="00F926F6">
            <w:pPr>
              <w:pStyle w:val="Default"/>
              <w:rPr>
                <w:sz w:val="16"/>
                <w:szCs w:val="16"/>
              </w:rPr>
            </w:pPr>
            <w:r w:rsidRPr="00DA400B">
              <w:rPr>
                <w:b/>
                <w:sz w:val="16"/>
                <w:szCs w:val="16"/>
              </w:rPr>
              <w:t>MGSE9-12.F.TF.2</w:t>
            </w:r>
            <w:r w:rsidRPr="00DA400B">
              <w:rPr>
                <w:sz w:val="16"/>
                <w:szCs w:val="16"/>
              </w:rPr>
              <w:t xml:space="preserve"> Explain how the unit circle in the coordinate plane enables the extension of trigonometric functions to all real numbers, interpreted as radian measures of angles traversed counterclockwise around the unit circle.</w:t>
            </w:r>
          </w:p>
          <w:p w:rsidR="00F926F6" w:rsidRPr="00DA400B" w:rsidRDefault="00F926F6" w:rsidP="00F926F6">
            <w:pPr>
              <w:pStyle w:val="Default"/>
              <w:rPr>
                <w:b/>
                <w:bCs/>
                <w:sz w:val="16"/>
                <w:szCs w:val="16"/>
                <w:u w:val="single"/>
              </w:rPr>
            </w:pPr>
            <w:r w:rsidRPr="00DA400B">
              <w:rPr>
                <w:b/>
                <w:bCs/>
                <w:sz w:val="16"/>
                <w:szCs w:val="16"/>
                <w:u w:val="single"/>
              </w:rPr>
              <w:t>Model periodic phenomena with trigonometric functions</w:t>
            </w:r>
          </w:p>
          <w:p w:rsidR="00F926F6" w:rsidRPr="00DA400B" w:rsidRDefault="00F926F6" w:rsidP="00F926F6">
            <w:pPr>
              <w:pStyle w:val="Default"/>
              <w:rPr>
                <w:sz w:val="16"/>
                <w:szCs w:val="16"/>
              </w:rPr>
            </w:pPr>
            <w:r w:rsidRPr="00DA400B">
              <w:rPr>
                <w:b/>
                <w:sz w:val="16"/>
                <w:szCs w:val="16"/>
              </w:rPr>
              <w:t>MGSE9-12.F.TF.5</w:t>
            </w:r>
            <w:r w:rsidRPr="00DA400B">
              <w:rPr>
                <w:sz w:val="16"/>
                <w:szCs w:val="16"/>
              </w:rPr>
              <w:t xml:space="preserve"> Choose trigonometric functions to model periodic phenomena with specified amplitude, frequency, and midline.</w:t>
            </w:r>
          </w:p>
          <w:p w:rsidR="00F926F6" w:rsidRPr="00DA400B" w:rsidRDefault="00F926F6" w:rsidP="00F926F6">
            <w:pPr>
              <w:pStyle w:val="Default"/>
              <w:rPr>
                <w:b/>
                <w:bCs/>
                <w:sz w:val="16"/>
                <w:szCs w:val="16"/>
                <w:u w:val="single"/>
              </w:rPr>
            </w:pPr>
            <w:r w:rsidRPr="00DA400B">
              <w:rPr>
                <w:b/>
                <w:bCs/>
                <w:sz w:val="16"/>
                <w:szCs w:val="16"/>
                <w:u w:val="single"/>
              </w:rPr>
              <w:t>Prove and apply trigonometric identities</w:t>
            </w:r>
          </w:p>
          <w:p w:rsidR="00F926F6" w:rsidRPr="00DA400B" w:rsidRDefault="00F926F6" w:rsidP="00F926F6">
            <w:pPr>
              <w:pStyle w:val="Default"/>
              <w:rPr>
                <w:sz w:val="16"/>
                <w:szCs w:val="16"/>
              </w:rPr>
            </w:pPr>
            <w:r w:rsidRPr="00DA400B">
              <w:rPr>
                <w:b/>
                <w:sz w:val="16"/>
                <w:szCs w:val="16"/>
              </w:rPr>
              <w:t>MGSE9-12.F.TF.8</w:t>
            </w:r>
            <w:r w:rsidRPr="00DA400B">
              <w:rPr>
                <w:sz w:val="16"/>
                <w:szCs w:val="16"/>
              </w:rPr>
              <w:t xml:space="preserve"> Prove the Pythagorean identity </w:t>
            </w:r>
            <w:r w:rsidR="003F293F" w:rsidRPr="003F293F">
              <w:rPr>
                <w:bCs/>
                <w:sz w:val="16"/>
                <w:szCs w:val="16"/>
              </w:rPr>
              <w:t>(sin A</w:t>
            </w:r>
            <w:proofErr w:type="gramStart"/>
            <w:r w:rsidR="003F293F" w:rsidRPr="003F293F">
              <w:rPr>
                <w:bCs/>
                <w:sz w:val="16"/>
                <w:szCs w:val="16"/>
              </w:rPr>
              <w:t>)</w:t>
            </w:r>
            <w:r w:rsidR="003F293F" w:rsidRPr="003F293F">
              <w:rPr>
                <w:bCs/>
                <w:sz w:val="16"/>
                <w:szCs w:val="16"/>
                <w:vertAlign w:val="superscript"/>
              </w:rPr>
              <w:t>2</w:t>
            </w:r>
            <w:proofErr w:type="gramEnd"/>
            <w:r w:rsidR="003F293F" w:rsidRPr="003F293F">
              <w:rPr>
                <w:sz w:val="16"/>
                <w:szCs w:val="16"/>
              </w:rPr>
              <w:t xml:space="preserve">+ </w:t>
            </w:r>
            <w:r w:rsidR="003F293F" w:rsidRPr="003F293F">
              <w:rPr>
                <w:bCs/>
                <w:sz w:val="16"/>
                <w:szCs w:val="16"/>
              </w:rPr>
              <w:t>(cos A)</w:t>
            </w:r>
            <w:r w:rsidR="003F293F" w:rsidRPr="003F293F">
              <w:rPr>
                <w:bCs/>
                <w:sz w:val="16"/>
                <w:szCs w:val="16"/>
                <w:vertAlign w:val="superscript"/>
              </w:rPr>
              <w:t>2</w:t>
            </w:r>
            <w:r w:rsidR="003F293F" w:rsidRPr="003F293F">
              <w:rPr>
                <w:sz w:val="16"/>
                <w:szCs w:val="16"/>
              </w:rPr>
              <w:t>= 1</w:t>
            </w:r>
            <w:r w:rsidRPr="00DA400B">
              <w:rPr>
                <w:sz w:val="16"/>
                <w:szCs w:val="16"/>
              </w:rPr>
              <w:t xml:space="preserve"> and use it to find sin A, cos A, or tan A, given sin A, cos A, or tan A, and the quadrant of the angle.</w:t>
            </w:r>
          </w:p>
        </w:tc>
        <w:tc>
          <w:tcPr>
            <w:tcW w:w="3600" w:type="dxa"/>
            <w:gridSpan w:val="2"/>
            <w:tcBorders>
              <w:bottom w:val="single" w:sz="4" w:space="0" w:color="auto"/>
            </w:tcBorders>
          </w:tcPr>
          <w:p w:rsidR="00F926F6" w:rsidRPr="00DA400B" w:rsidRDefault="00F926F6" w:rsidP="00F926F6">
            <w:pPr>
              <w:pStyle w:val="Default"/>
              <w:tabs>
                <w:tab w:val="left" w:pos="2280"/>
              </w:tabs>
              <w:rPr>
                <w:b/>
                <w:bCs/>
                <w:sz w:val="16"/>
                <w:szCs w:val="16"/>
                <w:u w:val="single"/>
              </w:rPr>
            </w:pPr>
            <w:r w:rsidRPr="00DA400B">
              <w:rPr>
                <w:b/>
                <w:bCs/>
                <w:sz w:val="16"/>
                <w:szCs w:val="16"/>
                <w:u w:val="single"/>
              </w:rPr>
              <w:t>Build new functions from existing functions</w:t>
            </w:r>
          </w:p>
          <w:p w:rsidR="00F926F6" w:rsidRPr="00DA400B" w:rsidRDefault="00F926F6" w:rsidP="00F926F6">
            <w:pPr>
              <w:pStyle w:val="Default"/>
              <w:tabs>
                <w:tab w:val="left" w:pos="2280"/>
              </w:tabs>
              <w:rPr>
                <w:b/>
                <w:sz w:val="16"/>
                <w:szCs w:val="16"/>
              </w:rPr>
            </w:pPr>
            <w:r w:rsidRPr="00DA400B">
              <w:rPr>
                <w:b/>
                <w:bCs/>
                <w:sz w:val="16"/>
                <w:szCs w:val="16"/>
              </w:rPr>
              <w:t xml:space="preserve">MGSE9-12.F.BF.4 </w:t>
            </w:r>
            <w:r w:rsidRPr="003F293F">
              <w:rPr>
                <w:bCs/>
                <w:sz w:val="16"/>
                <w:szCs w:val="16"/>
              </w:rPr>
              <w:t>Find inverse functions.</w:t>
            </w:r>
            <w:r w:rsidRPr="00DA400B">
              <w:rPr>
                <w:b/>
                <w:bCs/>
                <w:sz w:val="16"/>
                <w:szCs w:val="16"/>
              </w:rPr>
              <w:t xml:space="preserve"> </w:t>
            </w:r>
          </w:p>
          <w:p w:rsidR="00F926F6" w:rsidRPr="00DA400B" w:rsidRDefault="00F926F6" w:rsidP="00F926F6">
            <w:pPr>
              <w:pStyle w:val="Default"/>
              <w:tabs>
                <w:tab w:val="left" w:pos="2280"/>
              </w:tabs>
              <w:rPr>
                <w:sz w:val="16"/>
                <w:szCs w:val="16"/>
              </w:rPr>
            </w:pPr>
            <w:r w:rsidRPr="00DA400B">
              <w:rPr>
                <w:b/>
                <w:sz w:val="16"/>
                <w:szCs w:val="16"/>
              </w:rPr>
              <w:t>MGSE9-12.F.BF.4d</w:t>
            </w:r>
            <w:r w:rsidRPr="00DA400B">
              <w:rPr>
                <w:sz w:val="16"/>
                <w:szCs w:val="16"/>
              </w:rPr>
              <w:t xml:space="preserve"> Produce an invertible function from a non-invertible function by restricting the domain.</w:t>
            </w:r>
          </w:p>
          <w:p w:rsidR="00F926F6" w:rsidRPr="00DA400B" w:rsidRDefault="00F926F6" w:rsidP="00F926F6">
            <w:pPr>
              <w:pStyle w:val="Default"/>
              <w:tabs>
                <w:tab w:val="left" w:pos="2280"/>
              </w:tabs>
              <w:rPr>
                <w:sz w:val="16"/>
                <w:szCs w:val="16"/>
              </w:rPr>
            </w:pPr>
            <w:r w:rsidRPr="00DA400B">
              <w:rPr>
                <w:b/>
                <w:sz w:val="16"/>
                <w:szCs w:val="16"/>
              </w:rPr>
              <w:t xml:space="preserve">MGSE9-12.F.TF.3 </w:t>
            </w:r>
            <w:r w:rsidRPr="00DA400B">
              <w:rPr>
                <w:sz w:val="16"/>
                <w:szCs w:val="16"/>
              </w:rPr>
              <w:t>Use special triangles to determine geometrically the values of sine, cosine, tangent for π/3, π/4 and π/6, and use the unit circle to express the values of sine, cosine, and tangent for π - x, π + x, and 2π - x in terms of their values for x, where x is any real number.</w:t>
            </w:r>
          </w:p>
          <w:p w:rsidR="00F926F6" w:rsidRPr="00DA400B" w:rsidRDefault="00F926F6" w:rsidP="00F926F6">
            <w:pPr>
              <w:pStyle w:val="Default"/>
              <w:tabs>
                <w:tab w:val="left" w:pos="2280"/>
              </w:tabs>
              <w:rPr>
                <w:sz w:val="16"/>
                <w:szCs w:val="16"/>
              </w:rPr>
            </w:pPr>
            <w:r w:rsidRPr="00DA400B">
              <w:rPr>
                <w:b/>
                <w:sz w:val="16"/>
                <w:szCs w:val="16"/>
              </w:rPr>
              <w:t xml:space="preserve">MGSE9-12.F.TF.4 </w:t>
            </w:r>
            <w:r w:rsidRPr="00DA400B">
              <w:rPr>
                <w:sz w:val="16"/>
                <w:szCs w:val="16"/>
              </w:rPr>
              <w:t>Use the unit circle to explain symmetry (odd and even) and periodicity of trigonometric functions.</w:t>
            </w:r>
          </w:p>
          <w:p w:rsidR="00F926F6" w:rsidRPr="00DA400B" w:rsidRDefault="00F926F6" w:rsidP="00F926F6">
            <w:pPr>
              <w:pStyle w:val="Default"/>
              <w:tabs>
                <w:tab w:val="left" w:pos="2280"/>
              </w:tabs>
              <w:rPr>
                <w:sz w:val="16"/>
                <w:szCs w:val="16"/>
              </w:rPr>
            </w:pPr>
            <w:r w:rsidRPr="00DA400B">
              <w:rPr>
                <w:b/>
                <w:sz w:val="16"/>
                <w:szCs w:val="16"/>
              </w:rPr>
              <w:t>MGSE9-12.F.TF.6</w:t>
            </w:r>
            <w:r w:rsidRPr="00DA400B">
              <w:rPr>
                <w:sz w:val="16"/>
                <w:szCs w:val="16"/>
              </w:rPr>
              <w:t xml:space="preserve"> Understand that restricting a trigonometric function to a domain on which it is always increasing or always decreasing allows its inverse to be constructed.</w:t>
            </w:r>
          </w:p>
          <w:p w:rsidR="00F926F6" w:rsidRPr="00DA400B" w:rsidRDefault="00F926F6" w:rsidP="00F926F6">
            <w:pPr>
              <w:pStyle w:val="Default"/>
              <w:tabs>
                <w:tab w:val="left" w:pos="2280"/>
              </w:tabs>
              <w:rPr>
                <w:sz w:val="16"/>
                <w:szCs w:val="16"/>
              </w:rPr>
            </w:pPr>
            <w:r w:rsidRPr="00DA400B">
              <w:rPr>
                <w:b/>
                <w:sz w:val="16"/>
                <w:szCs w:val="16"/>
              </w:rPr>
              <w:t>MGSE9-12.F.TF.7</w:t>
            </w:r>
            <w:r w:rsidRPr="00DA400B">
              <w:rPr>
                <w:sz w:val="16"/>
                <w:szCs w:val="16"/>
              </w:rPr>
              <w:t xml:space="preserve"> Use inverse functions to solve trigonometric equations that arise in modeling contexts; evaluate the solutions using technology, and interpret them in terms of the context.</w:t>
            </w:r>
          </w:p>
          <w:p w:rsidR="00F926F6" w:rsidRPr="00DA400B" w:rsidRDefault="00F926F6" w:rsidP="00F926F6">
            <w:pPr>
              <w:pStyle w:val="Default"/>
              <w:tabs>
                <w:tab w:val="left" w:pos="2280"/>
              </w:tabs>
              <w:rPr>
                <w:sz w:val="16"/>
                <w:szCs w:val="16"/>
              </w:rPr>
            </w:pPr>
          </w:p>
        </w:tc>
        <w:tc>
          <w:tcPr>
            <w:tcW w:w="3600" w:type="dxa"/>
            <w:gridSpan w:val="2"/>
            <w:shd w:val="clear" w:color="auto" w:fill="auto"/>
          </w:tcPr>
          <w:p w:rsidR="00F926F6" w:rsidRPr="00DA400B" w:rsidRDefault="00F926F6" w:rsidP="00F926F6">
            <w:pPr>
              <w:rPr>
                <w:b/>
                <w:bCs/>
                <w:sz w:val="16"/>
                <w:szCs w:val="16"/>
                <w:u w:val="single"/>
              </w:rPr>
            </w:pPr>
            <w:r w:rsidRPr="00DA400B">
              <w:rPr>
                <w:b/>
                <w:bCs/>
                <w:sz w:val="16"/>
                <w:szCs w:val="16"/>
                <w:u w:val="single"/>
              </w:rPr>
              <w:t>Apply trigonometry to general triangles</w:t>
            </w:r>
          </w:p>
          <w:p w:rsidR="00F926F6" w:rsidRPr="00DA400B" w:rsidRDefault="00F926F6" w:rsidP="00F926F6">
            <w:pPr>
              <w:rPr>
                <w:bCs/>
                <w:sz w:val="16"/>
                <w:szCs w:val="16"/>
              </w:rPr>
            </w:pPr>
            <w:r w:rsidRPr="00DA400B">
              <w:rPr>
                <w:b/>
                <w:bCs/>
                <w:sz w:val="16"/>
                <w:szCs w:val="16"/>
              </w:rPr>
              <w:t>MGSE9-12.G.SRT.9</w:t>
            </w:r>
            <w:r w:rsidRPr="00DA400B">
              <w:rPr>
                <w:bCs/>
                <w:sz w:val="16"/>
                <w:szCs w:val="16"/>
              </w:rPr>
              <w:t xml:space="preserve"> Derive the formula A = (1/2</w:t>
            </w:r>
            <w:proofErr w:type="gramStart"/>
            <w:r w:rsidRPr="00DA400B">
              <w:rPr>
                <w:bCs/>
                <w:sz w:val="16"/>
                <w:szCs w:val="16"/>
              </w:rPr>
              <w:t>)ab</w:t>
            </w:r>
            <w:proofErr w:type="gramEnd"/>
            <w:r w:rsidRPr="00DA400B">
              <w:rPr>
                <w:bCs/>
                <w:sz w:val="16"/>
                <w:szCs w:val="16"/>
              </w:rPr>
              <w:t xml:space="preserve"> sin(C) for the area of a triangle by drawing an auxiliary line from a vertex perpendicular to the opposite side.</w:t>
            </w:r>
          </w:p>
          <w:p w:rsidR="00F926F6" w:rsidRPr="00DA400B" w:rsidRDefault="00F926F6" w:rsidP="00F926F6">
            <w:pPr>
              <w:rPr>
                <w:sz w:val="16"/>
                <w:szCs w:val="16"/>
              </w:rPr>
            </w:pPr>
            <w:r w:rsidRPr="00DA400B">
              <w:rPr>
                <w:b/>
                <w:sz w:val="16"/>
                <w:szCs w:val="16"/>
              </w:rPr>
              <w:t xml:space="preserve">MGSE9-12.G.SRT.10 </w:t>
            </w:r>
            <w:r w:rsidRPr="00DA400B">
              <w:rPr>
                <w:sz w:val="16"/>
                <w:szCs w:val="16"/>
              </w:rPr>
              <w:t>Prove the Laws of Sines and Cosines and use them to solve problems.</w:t>
            </w:r>
          </w:p>
          <w:p w:rsidR="00F926F6" w:rsidRPr="00DA400B" w:rsidRDefault="00F926F6" w:rsidP="00F926F6">
            <w:pPr>
              <w:rPr>
                <w:sz w:val="16"/>
                <w:szCs w:val="16"/>
              </w:rPr>
            </w:pPr>
            <w:r w:rsidRPr="00DA400B">
              <w:rPr>
                <w:b/>
                <w:sz w:val="16"/>
                <w:szCs w:val="16"/>
              </w:rPr>
              <w:t xml:space="preserve">MGSE9-12.G.SRT.11 </w:t>
            </w:r>
            <w:r w:rsidRPr="00DA400B">
              <w:rPr>
                <w:sz w:val="16"/>
                <w:szCs w:val="16"/>
              </w:rPr>
              <w:t>Understand and apply the Law of Sines and the Law of Cosines to find unknown measurements in right and non-right triangles (e.g., surveying problems, resultant forces).</w:t>
            </w:r>
          </w:p>
        </w:tc>
        <w:tc>
          <w:tcPr>
            <w:tcW w:w="3600" w:type="dxa"/>
            <w:gridSpan w:val="2"/>
            <w:shd w:val="clear" w:color="auto" w:fill="auto"/>
          </w:tcPr>
          <w:p w:rsidR="00F926F6" w:rsidRPr="00DA400B" w:rsidRDefault="00F926F6" w:rsidP="00DA400B">
            <w:pPr>
              <w:rPr>
                <w:rFonts w:eastAsia="Calibri"/>
                <w:b/>
                <w:bCs/>
                <w:sz w:val="16"/>
                <w:szCs w:val="16"/>
                <w:u w:val="single"/>
              </w:rPr>
            </w:pPr>
            <w:r w:rsidRPr="00DA400B">
              <w:rPr>
                <w:rFonts w:eastAsia="Calibri"/>
                <w:b/>
                <w:bCs/>
                <w:sz w:val="16"/>
                <w:szCs w:val="16"/>
                <w:u w:val="single"/>
              </w:rPr>
              <w:t>Prove and apply trigonometric identities</w:t>
            </w:r>
          </w:p>
          <w:p w:rsidR="00F926F6" w:rsidRPr="00994AC5" w:rsidRDefault="00F926F6" w:rsidP="00DA400B">
            <w:pPr>
              <w:rPr>
                <w:rFonts w:eastAsia="Calibri"/>
                <w:bCs/>
                <w:sz w:val="16"/>
                <w:szCs w:val="16"/>
              </w:rPr>
            </w:pPr>
            <w:r w:rsidRPr="00DA400B">
              <w:rPr>
                <w:rFonts w:eastAsia="Calibri"/>
                <w:b/>
                <w:bCs/>
                <w:sz w:val="16"/>
                <w:szCs w:val="16"/>
              </w:rPr>
              <w:t xml:space="preserve">MGSE9-12.F.TF.9 </w:t>
            </w:r>
            <w:r w:rsidRPr="00994AC5">
              <w:rPr>
                <w:rFonts w:eastAsia="Calibri"/>
                <w:bCs/>
                <w:sz w:val="16"/>
                <w:szCs w:val="16"/>
              </w:rPr>
              <w:t>Prove addition, subtraction, double and half-angle formulas for sine, cosine, and tangent and use them to solve problems.</w:t>
            </w:r>
          </w:p>
          <w:p w:rsidR="00F926F6" w:rsidRPr="00DA400B" w:rsidRDefault="00F926F6" w:rsidP="00F926F6">
            <w:pPr>
              <w:rPr>
                <w:sz w:val="16"/>
                <w:szCs w:val="16"/>
              </w:rPr>
            </w:pPr>
          </w:p>
        </w:tc>
      </w:tr>
      <w:tr w:rsidR="007273C7" w:rsidRPr="00334794" w:rsidTr="007273C7">
        <w:tblPrEx>
          <w:shd w:val="clear" w:color="auto" w:fill="auto"/>
        </w:tblPrEx>
        <w:tc>
          <w:tcPr>
            <w:tcW w:w="3600" w:type="dxa"/>
            <w:gridSpan w:val="2"/>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gridSpan w:val="2"/>
            <w:tcBorders>
              <w:bottom w:val="single" w:sz="4" w:space="0" w:color="auto"/>
            </w:tcBorders>
            <w:shd w:val="clear" w:color="auto" w:fill="999999"/>
          </w:tcPr>
          <w:p w:rsidR="007273C7" w:rsidRPr="00FC7766" w:rsidRDefault="007273C7" w:rsidP="00D83CCA">
            <w:pPr>
              <w:jc w:val="center"/>
              <w:rPr>
                <w:sz w:val="16"/>
                <w:szCs w:val="16"/>
              </w:rPr>
            </w:pPr>
          </w:p>
        </w:tc>
        <w:tc>
          <w:tcPr>
            <w:tcW w:w="3600" w:type="dxa"/>
            <w:gridSpan w:val="2"/>
            <w:tcBorders>
              <w:bottom w:val="single" w:sz="4" w:space="0" w:color="auto"/>
            </w:tcBorders>
            <w:shd w:val="clear" w:color="auto" w:fill="8C8C8C"/>
          </w:tcPr>
          <w:p w:rsidR="007273C7" w:rsidRPr="00FC7766" w:rsidRDefault="007273C7" w:rsidP="00D83CCA">
            <w:pPr>
              <w:jc w:val="center"/>
              <w:rPr>
                <w:sz w:val="16"/>
                <w:szCs w:val="16"/>
              </w:rPr>
            </w:pPr>
          </w:p>
        </w:tc>
        <w:tc>
          <w:tcPr>
            <w:tcW w:w="3600" w:type="dxa"/>
            <w:gridSpan w:val="2"/>
            <w:tcBorders>
              <w:bottom w:val="single" w:sz="4" w:space="0" w:color="auto"/>
            </w:tcBorders>
            <w:shd w:val="clear" w:color="auto" w:fill="8C8C8C"/>
          </w:tcPr>
          <w:p w:rsidR="007273C7" w:rsidRPr="00FC7766" w:rsidRDefault="007273C7" w:rsidP="00D83CCA">
            <w:pPr>
              <w:jc w:val="center"/>
              <w:rPr>
                <w:sz w:val="16"/>
                <w:szCs w:val="16"/>
              </w:rPr>
            </w:pPr>
          </w:p>
        </w:tc>
      </w:tr>
      <w:tr w:rsidR="00131464" w:rsidRPr="00334794" w:rsidTr="00D83CCA">
        <w:tc>
          <w:tcPr>
            <w:tcW w:w="14400" w:type="dxa"/>
            <w:gridSpan w:val="8"/>
            <w:shd w:val="clear" w:color="auto" w:fill="A0A0A0"/>
          </w:tcPr>
          <w:p w:rsidR="00131464" w:rsidRPr="00DA400B" w:rsidRDefault="00191D0A" w:rsidP="00DA400B">
            <w:pPr>
              <w:jc w:val="center"/>
              <w:rPr>
                <w:b/>
                <w:sz w:val="28"/>
                <w:szCs w:val="28"/>
              </w:rPr>
            </w:pPr>
            <w:r w:rsidRPr="00DA400B">
              <w:rPr>
                <w:b/>
                <w:sz w:val="28"/>
                <w:szCs w:val="28"/>
              </w:rPr>
              <w:t xml:space="preserve">Accelerated </w:t>
            </w:r>
            <w:r w:rsidR="000172E8" w:rsidRPr="00DA400B">
              <w:rPr>
                <w:b/>
                <w:sz w:val="28"/>
                <w:szCs w:val="28"/>
              </w:rPr>
              <w:t xml:space="preserve">GSE </w:t>
            </w:r>
            <w:r w:rsidRPr="00DA400B">
              <w:rPr>
                <w:b/>
                <w:sz w:val="28"/>
                <w:szCs w:val="28"/>
              </w:rPr>
              <w:t>Pre</w:t>
            </w:r>
            <w:r w:rsidR="00DA400B" w:rsidRPr="00DA400B">
              <w:rPr>
                <w:b/>
                <w:sz w:val="28"/>
                <w:szCs w:val="28"/>
              </w:rPr>
              <w:t>-C</w:t>
            </w:r>
            <w:r w:rsidRPr="00DA400B">
              <w:rPr>
                <w:b/>
                <w:sz w:val="28"/>
                <w:szCs w:val="28"/>
              </w:rPr>
              <w:t>alculus</w:t>
            </w:r>
            <w:r w:rsidR="000172E8" w:rsidRPr="00DA400B">
              <w:rPr>
                <w:b/>
                <w:sz w:val="28"/>
                <w:szCs w:val="28"/>
              </w:rPr>
              <w:t xml:space="preserve"> Expanded Curriculum Map</w:t>
            </w:r>
            <w:r w:rsidR="00DA400B" w:rsidRPr="00DA400B">
              <w:rPr>
                <w:b/>
                <w:sz w:val="28"/>
                <w:szCs w:val="28"/>
              </w:rPr>
              <w:t xml:space="preserve"> – 2</w:t>
            </w:r>
            <w:r w:rsidR="00DA400B" w:rsidRPr="00DA400B">
              <w:rPr>
                <w:b/>
                <w:sz w:val="28"/>
                <w:szCs w:val="28"/>
                <w:vertAlign w:val="superscript"/>
              </w:rPr>
              <w:t>nd</w:t>
            </w:r>
            <w:r w:rsidR="00DA400B" w:rsidRPr="00DA400B">
              <w:rPr>
                <w:b/>
                <w:sz w:val="28"/>
                <w:szCs w:val="28"/>
              </w:rPr>
              <w:t xml:space="preserve"> Semester</w:t>
            </w:r>
          </w:p>
        </w:tc>
      </w:tr>
      <w:tr w:rsidR="00131464" w:rsidRPr="00334794" w:rsidTr="00D83CCA">
        <w:tblPrEx>
          <w:shd w:val="clear" w:color="auto" w:fill="auto"/>
        </w:tblPrEx>
        <w:tc>
          <w:tcPr>
            <w:tcW w:w="14400" w:type="dxa"/>
            <w:gridSpan w:val="8"/>
            <w:tcBorders>
              <w:bottom w:val="single" w:sz="4" w:space="0" w:color="auto"/>
            </w:tcBorders>
          </w:tcPr>
          <w:p w:rsidR="00131464" w:rsidRPr="00FC7766" w:rsidRDefault="00131464" w:rsidP="00D83CCA">
            <w:pPr>
              <w:jc w:val="center"/>
              <w:rPr>
                <w:sz w:val="16"/>
                <w:szCs w:val="16"/>
              </w:rPr>
            </w:pPr>
            <w:r w:rsidRPr="003D4DA0">
              <w:rPr>
                <w:b/>
                <w:sz w:val="18"/>
                <w:szCs w:val="18"/>
              </w:rPr>
              <w:t>Standards for Mathematical Practice</w:t>
            </w:r>
          </w:p>
        </w:tc>
      </w:tr>
      <w:tr w:rsidR="00131464" w:rsidRPr="00334794" w:rsidTr="00D83CCA">
        <w:tblPrEx>
          <w:shd w:val="clear" w:color="auto" w:fill="auto"/>
        </w:tblPrEx>
        <w:tc>
          <w:tcPr>
            <w:tcW w:w="7200" w:type="dxa"/>
            <w:gridSpan w:val="4"/>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lastRenderedPageBreak/>
              <w:t>1</w:t>
            </w:r>
            <w:r w:rsidRPr="003D4DA0">
              <w:rPr>
                <w:bCs/>
                <w:sz w:val="18"/>
                <w:szCs w:val="18"/>
              </w:rPr>
              <w:t xml:space="preserve"> Make sense of problems and persevere in solving them.</w:t>
            </w:r>
          </w:p>
          <w:p w:rsidR="00131464" w:rsidRPr="003D4DA0" w:rsidRDefault="00131464" w:rsidP="00D83CCA">
            <w:pPr>
              <w:autoSpaceDE w:val="0"/>
              <w:autoSpaceDN w:val="0"/>
              <w:adjustRightInd w:val="0"/>
              <w:rPr>
                <w:bCs/>
                <w:sz w:val="18"/>
                <w:szCs w:val="18"/>
              </w:rPr>
            </w:pPr>
            <w:r w:rsidRPr="003D4DA0">
              <w:rPr>
                <w:b/>
                <w:bCs/>
                <w:sz w:val="18"/>
                <w:szCs w:val="18"/>
              </w:rPr>
              <w:t>2</w:t>
            </w:r>
            <w:r w:rsidRPr="003D4DA0">
              <w:rPr>
                <w:bCs/>
                <w:sz w:val="18"/>
                <w:szCs w:val="18"/>
              </w:rPr>
              <w:t xml:space="preserve"> Reason abstractly and quantitatively.</w:t>
            </w:r>
          </w:p>
          <w:p w:rsidR="00131464" w:rsidRPr="003D4DA0" w:rsidRDefault="00131464" w:rsidP="00D83CCA">
            <w:pPr>
              <w:autoSpaceDE w:val="0"/>
              <w:autoSpaceDN w:val="0"/>
              <w:adjustRightInd w:val="0"/>
              <w:rPr>
                <w:bCs/>
                <w:sz w:val="18"/>
                <w:szCs w:val="18"/>
              </w:rPr>
            </w:pPr>
            <w:r w:rsidRPr="003D4DA0">
              <w:rPr>
                <w:b/>
                <w:bCs/>
                <w:sz w:val="18"/>
                <w:szCs w:val="18"/>
              </w:rPr>
              <w:t xml:space="preserve">3 </w:t>
            </w:r>
            <w:r w:rsidRPr="003D4DA0">
              <w:rPr>
                <w:bCs/>
                <w:sz w:val="18"/>
                <w:szCs w:val="18"/>
              </w:rPr>
              <w:t>Construct viable arguments and critique the reasoning of others.</w:t>
            </w:r>
          </w:p>
          <w:p w:rsidR="00131464" w:rsidRPr="00FC7766" w:rsidRDefault="00131464" w:rsidP="00D83CCA">
            <w:pPr>
              <w:rPr>
                <w:sz w:val="16"/>
                <w:szCs w:val="16"/>
              </w:rPr>
            </w:pPr>
            <w:r w:rsidRPr="003D4DA0">
              <w:rPr>
                <w:b/>
                <w:bCs/>
                <w:sz w:val="18"/>
                <w:szCs w:val="18"/>
              </w:rPr>
              <w:t>4</w:t>
            </w:r>
            <w:r w:rsidRPr="003D4DA0">
              <w:rPr>
                <w:bCs/>
                <w:sz w:val="18"/>
                <w:szCs w:val="18"/>
              </w:rPr>
              <w:t xml:space="preserve"> Model with mathematics.</w:t>
            </w:r>
          </w:p>
        </w:tc>
        <w:tc>
          <w:tcPr>
            <w:tcW w:w="7200" w:type="dxa"/>
            <w:gridSpan w:val="4"/>
            <w:tcBorders>
              <w:bottom w:val="single" w:sz="4" w:space="0" w:color="auto"/>
            </w:tcBorders>
          </w:tcPr>
          <w:p w:rsidR="00131464" w:rsidRPr="003D4DA0" w:rsidRDefault="00131464" w:rsidP="00D83CCA">
            <w:pPr>
              <w:autoSpaceDE w:val="0"/>
              <w:autoSpaceDN w:val="0"/>
              <w:adjustRightInd w:val="0"/>
              <w:rPr>
                <w:bCs/>
                <w:sz w:val="18"/>
                <w:szCs w:val="18"/>
              </w:rPr>
            </w:pPr>
            <w:r w:rsidRPr="003D4DA0">
              <w:rPr>
                <w:b/>
                <w:bCs/>
                <w:sz w:val="18"/>
                <w:szCs w:val="18"/>
              </w:rPr>
              <w:t>5</w:t>
            </w:r>
            <w:r w:rsidRPr="003D4DA0">
              <w:rPr>
                <w:bCs/>
                <w:sz w:val="18"/>
                <w:szCs w:val="18"/>
              </w:rPr>
              <w:t xml:space="preserve"> Use appropriate tools strategically.</w:t>
            </w:r>
          </w:p>
          <w:p w:rsidR="00131464" w:rsidRPr="003D4DA0" w:rsidRDefault="00131464" w:rsidP="00D83CCA">
            <w:pPr>
              <w:autoSpaceDE w:val="0"/>
              <w:autoSpaceDN w:val="0"/>
              <w:adjustRightInd w:val="0"/>
              <w:rPr>
                <w:bCs/>
                <w:sz w:val="18"/>
                <w:szCs w:val="18"/>
              </w:rPr>
            </w:pPr>
            <w:r w:rsidRPr="003D4DA0">
              <w:rPr>
                <w:b/>
                <w:bCs/>
                <w:sz w:val="18"/>
                <w:szCs w:val="18"/>
              </w:rPr>
              <w:t xml:space="preserve">6 </w:t>
            </w:r>
            <w:r w:rsidRPr="003D4DA0">
              <w:rPr>
                <w:bCs/>
                <w:sz w:val="18"/>
                <w:szCs w:val="18"/>
              </w:rPr>
              <w:t>Attend to precision.</w:t>
            </w:r>
          </w:p>
          <w:p w:rsidR="00131464" w:rsidRPr="003D4DA0" w:rsidRDefault="00131464" w:rsidP="00D83CCA">
            <w:pPr>
              <w:autoSpaceDE w:val="0"/>
              <w:autoSpaceDN w:val="0"/>
              <w:adjustRightInd w:val="0"/>
              <w:rPr>
                <w:bCs/>
                <w:sz w:val="18"/>
                <w:szCs w:val="18"/>
              </w:rPr>
            </w:pPr>
            <w:r w:rsidRPr="003D4DA0">
              <w:rPr>
                <w:b/>
                <w:bCs/>
                <w:sz w:val="18"/>
                <w:szCs w:val="18"/>
              </w:rPr>
              <w:t>7</w:t>
            </w:r>
            <w:r w:rsidRPr="003D4DA0">
              <w:rPr>
                <w:bCs/>
                <w:sz w:val="18"/>
                <w:szCs w:val="18"/>
              </w:rPr>
              <w:t xml:space="preserve"> Look for and make use of structure.</w:t>
            </w:r>
          </w:p>
          <w:p w:rsidR="00131464" w:rsidRPr="00FC7766" w:rsidRDefault="00131464" w:rsidP="00D83CCA">
            <w:pPr>
              <w:rPr>
                <w:sz w:val="16"/>
                <w:szCs w:val="16"/>
              </w:rPr>
            </w:pPr>
            <w:r w:rsidRPr="003D4DA0">
              <w:rPr>
                <w:b/>
                <w:bCs/>
                <w:sz w:val="18"/>
                <w:szCs w:val="18"/>
              </w:rPr>
              <w:t xml:space="preserve">8 </w:t>
            </w:r>
            <w:r w:rsidRPr="003D4DA0">
              <w:rPr>
                <w:bCs/>
                <w:sz w:val="18"/>
                <w:szCs w:val="18"/>
              </w:rPr>
              <w:t>Look for and express regularity in repeated reasoning.</w:t>
            </w:r>
          </w:p>
        </w:tc>
      </w:tr>
      <w:tr w:rsidR="00131464" w:rsidRPr="00334794" w:rsidTr="00D83CCA">
        <w:tblPrEx>
          <w:shd w:val="clear" w:color="auto" w:fill="auto"/>
        </w:tblPrEx>
        <w:tc>
          <w:tcPr>
            <w:tcW w:w="14400" w:type="dxa"/>
            <w:gridSpan w:val="8"/>
            <w:tcBorders>
              <w:bottom w:val="single" w:sz="4" w:space="0" w:color="auto"/>
            </w:tcBorders>
          </w:tcPr>
          <w:p w:rsidR="00131464" w:rsidRPr="00356C5E" w:rsidRDefault="00131464" w:rsidP="00D83CCA">
            <w:pPr>
              <w:jc w:val="center"/>
              <w:rPr>
                <w:b/>
                <w:sz w:val="18"/>
                <w:szCs w:val="18"/>
              </w:rPr>
            </w:pPr>
            <w:r w:rsidRPr="00356C5E">
              <w:rPr>
                <w:b/>
                <w:sz w:val="18"/>
                <w:szCs w:val="18"/>
              </w:rPr>
              <w:t>2</w:t>
            </w:r>
            <w:r w:rsidRPr="00356C5E">
              <w:rPr>
                <w:b/>
                <w:sz w:val="18"/>
                <w:szCs w:val="18"/>
                <w:vertAlign w:val="superscript"/>
              </w:rPr>
              <w:t>nd</w:t>
            </w:r>
            <w:r w:rsidRPr="00356C5E">
              <w:rPr>
                <w:b/>
                <w:sz w:val="18"/>
                <w:szCs w:val="18"/>
              </w:rPr>
              <w:t xml:space="preserve"> Semester</w:t>
            </w:r>
          </w:p>
        </w:tc>
      </w:tr>
      <w:tr w:rsidR="008D5955" w:rsidRPr="00334794" w:rsidTr="008D5955">
        <w:tblPrEx>
          <w:shd w:val="clear" w:color="auto" w:fill="auto"/>
        </w:tblPrEx>
        <w:trPr>
          <w:trHeight w:val="257"/>
        </w:trPr>
        <w:tc>
          <w:tcPr>
            <w:tcW w:w="2880" w:type="dxa"/>
            <w:shd w:val="clear" w:color="auto" w:fill="8C8C8C"/>
          </w:tcPr>
          <w:p w:rsidR="008D5955" w:rsidRPr="00FC7766" w:rsidRDefault="008D5955" w:rsidP="00D83CCA">
            <w:pPr>
              <w:jc w:val="center"/>
              <w:rPr>
                <w:sz w:val="16"/>
                <w:szCs w:val="16"/>
              </w:rPr>
            </w:pPr>
          </w:p>
        </w:tc>
        <w:tc>
          <w:tcPr>
            <w:tcW w:w="2880" w:type="dxa"/>
            <w:gridSpan w:val="2"/>
            <w:shd w:val="clear" w:color="auto" w:fill="8C8C8C"/>
          </w:tcPr>
          <w:p w:rsidR="008D5955" w:rsidRPr="00FC7766" w:rsidRDefault="008D5955" w:rsidP="00D83CCA">
            <w:pPr>
              <w:jc w:val="center"/>
              <w:rPr>
                <w:sz w:val="16"/>
                <w:szCs w:val="16"/>
              </w:rPr>
            </w:pPr>
          </w:p>
        </w:tc>
        <w:tc>
          <w:tcPr>
            <w:tcW w:w="2880" w:type="dxa"/>
            <w:gridSpan w:val="2"/>
            <w:shd w:val="clear" w:color="auto" w:fill="8C8C8C"/>
          </w:tcPr>
          <w:p w:rsidR="008D5955" w:rsidRPr="00356C5E" w:rsidRDefault="008D5955" w:rsidP="00D83CCA">
            <w:pPr>
              <w:jc w:val="center"/>
              <w:rPr>
                <w:sz w:val="20"/>
                <w:szCs w:val="20"/>
              </w:rPr>
            </w:pPr>
          </w:p>
        </w:tc>
        <w:tc>
          <w:tcPr>
            <w:tcW w:w="2880" w:type="dxa"/>
            <w:gridSpan w:val="2"/>
            <w:shd w:val="clear" w:color="auto" w:fill="8C8C8C"/>
          </w:tcPr>
          <w:p w:rsidR="008D5955" w:rsidRPr="00356C5E" w:rsidRDefault="008D5955" w:rsidP="00D83CCA">
            <w:pPr>
              <w:jc w:val="center"/>
              <w:rPr>
                <w:sz w:val="20"/>
                <w:szCs w:val="20"/>
              </w:rPr>
            </w:pPr>
          </w:p>
        </w:tc>
        <w:tc>
          <w:tcPr>
            <w:tcW w:w="2880" w:type="dxa"/>
            <w:shd w:val="clear" w:color="auto" w:fill="8C8C8C"/>
          </w:tcPr>
          <w:p w:rsidR="008D5955" w:rsidRPr="00FC7766" w:rsidRDefault="008D5955" w:rsidP="00332A87">
            <w:pPr>
              <w:jc w:val="center"/>
              <w:rPr>
                <w:sz w:val="16"/>
                <w:szCs w:val="16"/>
              </w:rPr>
            </w:pPr>
          </w:p>
        </w:tc>
      </w:tr>
      <w:tr w:rsidR="008D5955" w:rsidRPr="00334794" w:rsidTr="008D5955">
        <w:tblPrEx>
          <w:shd w:val="clear" w:color="auto" w:fill="auto"/>
        </w:tblPrEx>
        <w:trPr>
          <w:trHeight w:val="209"/>
        </w:trPr>
        <w:tc>
          <w:tcPr>
            <w:tcW w:w="2880" w:type="dxa"/>
            <w:shd w:val="clear" w:color="auto" w:fill="auto"/>
          </w:tcPr>
          <w:p w:rsidR="008D5955" w:rsidRPr="00DA400B" w:rsidRDefault="008D5955" w:rsidP="00D83CCA">
            <w:pPr>
              <w:jc w:val="center"/>
              <w:rPr>
                <w:b/>
                <w:sz w:val="20"/>
                <w:szCs w:val="20"/>
              </w:rPr>
            </w:pPr>
            <w:r w:rsidRPr="00DA400B">
              <w:rPr>
                <w:b/>
                <w:sz w:val="20"/>
                <w:szCs w:val="20"/>
              </w:rPr>
              <w:t>Unit 5</w:t>
            </w:r>
          </w:p>
        </w:tc>
        <w:tc>
          <w:tcPr>
            <w:tcW w:w="2880" w:type="dxa"/>
            <w:gridSpan w:val="2"/>
            <w:shd w:val="clear" w:color="auto" w:fill="auto"/>
          </w:tcPr>
          <w:p w:rsidR="008D5955" w:rsidRPr="00DA400B" w:rsidRDefault="008D5955" w:rsidP="00D83CCA">
            <w:pPr>
              <w:jc w:val="center"/>
              <w:rPr>
                <w:b/>
                <w:sz w:val="20"/>
                <w:szCs w:val="20"/>
              </w:rPr>
            </w:pPr>
            <w:r w:rsidRPr="00DA400B">
              <w:rPr>
                <w:b/>
                <w:sz w:val="20"/>
                <w:szCs w:val="20"/>
              </w:rPr>
              <w:t>Unit 6</w:t>
            </w:r>
          </w:p>
        </w:tc>
        <w:tc>
          <w:tcPr>
            <w:tcW w:w="2880" w:type="dxa"/>
            <w:gridSpan w:val="2"/>
            <w:shd w:val="clear" w:color="auto" w:fill="auto"/>
          </w:tcPr>
          <w:p w:rsidR="008D5955" w:rsidRPr="00DA400B" w:rsidRDefault="008D5955" w:rsidP="00332A87">
            <w:pPr>
              <w:jc w:val="center"/>
              <w:rPr>
                <w:b/>
                <w:sz w:val="20"/>
                <w:szCs w:val="20"/>
              </w:rPr>
            </w:pPr>
            <w:r w:rsidRPr="00DA400B">
              <w:rPr>
                <w:b/>
                <w:sz w:val="20"/>
                <w:szCs w:val="20"/>
              </w:rPr>
              <w:t>Unit 7</w:t>
            </w:r>
          </w:p>
        </w:tc>
        <w:tc>
          <w:tcPr>
            <w:tcW w:w="2880" w:type="dxa"/>
            <w:gridSpan w:val="2"/>
            <w:shd w:val="clear" w:color="auto" w:fill="auto"/>
          </w:tcPr>
          <w:p w:rsidR="008D5955" w:rsidRPr="00DA400B" w:rsidRDefault="008D5955" w:rsidP="00332A87">
            <w:pPr>
              <w:jc w:val="center"/>
              <w:rPr>
                <w:b/>
                <w:sz w:val="20"/>
                <w:szCs w:val="20"/>
              </w:rPr>
            </w:pPr>
            <w:r w:rsidRPr="00DA400B">
              <w:rPr>
                <w:b/>
                <w:sz w:val="20"/>
                <w:szCs w:val="20"/>
              </w:rPr>
              <w:t>Unit 8</w:t>
            </w:r>
          </w:p>
        </w:tc>
        <w:tc>
          <w:tcPr>
            <w:tcW w:w="2880" w:type="dxa"/>
            <w:shd w:val="clear" w:color="auto" w:fill="auto"/>
          </w:tcPr>
          <w:p w:rsidR="008D5955" w:rsidRPr="00DA400B" w:rsidRDefault="008D5955" w:rsidP="00332A87">
            <w:pPr>
              <w:jc w:val="center"/>
              <w:rPr>
                <w:b/>
                <w:sz w:val="20"/>
                <w:szCs w:val="20"/>
              </w:rPr>
            </w:pPr>
            <w:r w:rsidRPr="00DA400B">
              <w:rPr>
                <w:b/>
                <w:sz w:val="20"/>
                <w:szCs w:val="20"/>
              </w:rPr>
              <w:t>Unit 9</w:t>
            </w:r>
          </w:p>
        </w:tc>
      </w:tr>
      <w:tr w:rsidR="008D5955" w:rsidRPr="00CE7006" w:rsidTr="008D5955">
        <w:tblPrEx>
          <w:shd w:val="clear" w:color="auto" w:fill="auto"/>
        </w:tblPrEx>
        <w:tc>
          <w:tcPr>
            <w:tcW w:w="2880" w:type="dxa"/>
            <w:shd w:val="clear" w:color="auto" w:fill="auto"/>
          </w:tcPr>
          <w:p w:rsidR="008D5955" w:rsidRPr="00DA400B" w:rsidRDefault="008D5955" w:rsidP="008D5955">
            <w:pPr>
              <w:jc w:val="center"/>
              <w:rPr>
                <w:b/>
                <w:sz w:val="22"/>
                <w:szCs w:val="22"/>
              </w:rPr>
            </w:pPr>
            <w:r w:rsidRPr="00DA400B">
              <w:rPr>
                <w:b/>
                <w:sz w:val="22"/>
                <w:szCs w:val="22"/>
              </w:rPr>
              <w:t>Matrices</w:t>
            </w:r>
          </w:p>
        </w:tc>
        <w:tc>
          <w:tcPr>
            <w:tcW w:w="2880" w:type="dxa"/>
            <w:gridSpan w:val="2"/>
            <w:shd w:val="clear" w:color="auto" w:fill="auto"/>
          </w:tcPr>
          <w:p w:rsidR="008D5955" w:rsidRPr="00DA400B" w:rsidRDefault="008D5955" w:rsidP="008D5955">
            <w:pPr>
              <w:jc w:val="center"/>
              <w:rPr>
                <w:b/>
                <w:sz w:val="22"/>
                <w:szCs w:val="22"/>
              </w:rPr>
            </w:pPr>
            <w:r w:rsidRPr="00DA400B">
              <w:rPr>
                <w:b/>
                <w:sz w:val="22"/>
                <w:szCs w:val="22"/>
              </w:rPr>
              <w:t>Conics</w:t>
            </w:r>
          </w:p>
        </w:tc>
        <w:tc>
          <w:tcPr>
            <w:tcW w:w="2880" w:type="dxa"/>
            <w:gridSpan w:val="2"/>
            <w:shd w:val="clear" w:color="auto" w:fill="auto"/>
          </w:tcPr>
          <w:p w:rsidR="008D5955" w:rsidRPr="00DA400B" w:rsidRDefault="008D5955" w:rsidP="008D5955">
            <w:pPr>
              <w:jc w:val="center"/>
              <w:rPr>
                <w:sz w:val="22"/>
                <w:szCs w:val="22"/>
              </w:rPr>
            </w:pPr>
            <w:r w:rsidRPr="00DA400B">
              <w:rPr>
                <w:b/>
                <w:sz w:val="22"/>
                <w:szCs w:val="22"/>
              </w:rPr>
              <w:t>Vectors</w:t>
            </w:r>
          </w:p>
        </w:tc>
        <w:tc>
          <w:tcPr>
            <w:tcW w:w="2880" w:type="dxa"/>
            <w:gridSpan w:val="2"/>
            <w:shd w:val="clear" w:color="auto" w:fill="auto"/>
          </w:tcPr>
          <w:p w:rsidR="008D5955" w:rsidRPr="00DA400B" w:rsidRDefault="008D5955" w:rsidP="008D5955">
            <w:pPr>
              <w:jc w:val="center"/>
              <w:rPr>
                <w:b/>
                <w:sz w:val="22"/>
                <w:szCs w:val="22"/>
              </w:rPr>
            </w:pPr>
            <w:r w:rsidRPr="00DA400B">
              <w:rPr>
                <w:b/>
                <w:sz w:val="22"/>
                <w:szCs w:val="22"/>
              </w:rPr>
              <w:t>Inferences &amp; Conclusions from Data</w:t>
            </w:r>
          </w:p>
        </w:tc>
        <w:tc>
          <w:tcPr>
            <w:tcW w:w="2880" w:type="dxa"/>
            <w:shd w:val="clear" w:color="auto" w:fill="auto"/>
          </w:tcPr>
          <w:p w:rsidR="008D5955" w:rsidRPr="00DA400B" w:rsidRDefault="008D5955" w:rsidP="008D5955">
            <w:pPr>
              <w:jc w:val="center"/>
              <w:rPr>
                <w:b/>
                <w:sz w:val="22"/>
                <w:szCs w:val="22"/>
              </w:rPr>
            </w:pPr>
            <w:r w:rsidRPr="00DA400B">
              <w:rPr>
                <w:b/>
                <w:sz w:val="22"/>
                <w:szCs w:val="22"/>
              </w:rPr>
              <w:t>Probability</w:t>
            </w:r>
          </w:p>
        </w:tc>
      </w:tr>
      <w:tr w:rsidR="00F926F6" w:rsidRPr="00334794" w:rsidTr="008D5955">
        <w:tblPrEx>
          <w:shd w:val="clear" w:color="auto" w:fill="auto"/>
        </w:tblPrEx>
        <w:trPr>
          <w:trHeight w:val="530"/>
        </w:trPr>
        <w:tc>
          <w:tcPr>
            <w:tcW w:w="2880" w:type="dxa"/>
            <w:tcBorders>
              <w:bottom w:val="single" w:sz="4" w:space="0" w:color="auto"/>
            </w:tcBorders>
            <w:shd w:val="clear" w:color="auto" w:fill="auto"/>
          </w:tcPr>
          <w:p w:rsidR="00F926F6" w:rsidRPr="00DA400B" w:rsidRDefault="00F926F6" w:rsidP="00F926F6">
            <w:pPr>
              <w:rPr>
                <w:b/>
                <w:bCs/>
                <w:sz w:val="16"/>
                <w:szCs w:val="18"/>
                <w:u w:val="single"/>
              </w:rPr>
            </w:pPr>
            <w:r w:rsidRPr="00DA400B">
              <w:rPr>
                <w:b/>
                <w:bCs/>
                <w:sz w:val="16"/>
                <w:szCs w:val="18"/>
                <w:u w:val="single"/>
              </w:rPr>
              <w:t>Perform operations on matrices and use matrices in applications</w:t>
            </w:r>
          </w:p>
          <w:p w:rsidR="00F926F6" w:rsidRPr="00DA400B" w:rsidRDefault="00F926F6" w:rsidP="00F926F6">
            <w:pPr>
              <w:rPr>
                <w:b/>
                <w:sz w:val="16"/>
                <w:szCs w:val="18"/>
              </w:rPr>
            </w:pPr>
            <w:r w:rsidRPr="00DA400B">
              <w:rPr>
                <w:b/>
                <w:sz w:val="16"/>
                <w:szCs w:val="18"/>
              </w:rPr>
              <w:t xml:space="preserve">MGSE9-12.N.VM.6 </w:t>
            </w:r>
            <w:r w:rsidRPr="00994AC5">
              <w:rPr>
                <w:bCs/>
                <w:sz w:val="16"/>
                <w:szCs w:val="18"/>
              </w:rPr>
              <w:t>Use matrices to represent and manipulate data, e.g., transformations of vectors.</w:t>
            </w:r>
          </w:p>
          <w:p w:rsidR="00F926F6" w:rsidRPr="00DA400B" w:rsidRDefault="00F926F6" w:rsidP="00F926F6">
            <w:pPr>
              <w:rPr>
                <w:b/>
                <w:sz w:val="16"/>
                <w:szCs w:val="18"/>
              </w:rPr>
            </w:pPr>
            <w:r w:rsidRPr="00DA400B">
              <w:rPr>
                <w:b/>
                <w:sz w:val="16"/>
                <w:szCs w:val="18"/>
              </w:rPr>
              <w:t>MGSE9-12.N.VM.7</w:t>
            </w:r>
            <w:r w:rsidRPr="00DA400B">
              <w:rPr>
                <w:b/>
                <w:bCs/>
                <w:sz w:val="16"/>
                <w:szCs w:val="18"/>
              </w:rPr>
              <w:t xml:space="preserve"> </w:t>
            </w:r>
            <w:r w:rsidRPr="00994AC5">
              <w:rPr>
                <w:bCs/>
                <w:sz w:val="16"/>
                <w:szCs w:val="18"/>
              </w:rPr>
              <w:t>Multiply matrices by scalars to produce new matrices.</w:t>
            </w:r>
          </w:p>
          <w:p w:rsidR="00F926F6" w:rsidRPr="00DA400B" w:rsidRDefault="00F926F6" w:rsidP="00F926F6">
            <w:pPr>
              <w:rPr>
                <w:b/>
                <w:sz w:val="16"/>
                <w:szCs w:val="18"/>
              </w:rPr>
            </w:pPr>
            <w:r w:rsidRPr="00DA400B">
              <w:rPr>
                <w:b/>
                <w:sz w:val="16"/>
                <w:szCs w:val="18"/>
              </w:rPr>
              <w:t>MGSE9-12.N.VM.8</w:t>
            </w:r>
            <w:r w:rsidRPr="00DA400B">
              <w:rPr>
                <w:b/>
                <w:bCs/>
                <w:sz w:val="16"/>
                <w:szCs w:val="18"/>
              </w:rPr>
              <w:t xml:space="preserve"> </w:t>
            </w:r>
            <w:r w:rsidRPr="00DA400B">
              <w:rPr>
                <w:bCs/>
                <w:sz w:val="16"/>
                <w:szCs w:val="18"/>
              </w:rPr>
              <w:t>Add, subtract, and multiply matrices of appropriate dimensions.</w:t>
            </w:r>
          </w:p>
          <w:p w:rsidR="00F926F6" w:rsidRPr="00DA400B" w:rsidRDefault="00F926F6" w:rsidP="00F926F6">
            <w:pPr>
              <w:rPr>
                <w:b/>
                <w:sz w:val="16"/>
                <w:szCs w:val="18"/>
              </w:rPr>
            </w:pPr>
            <w:r w:rsidRPr="00DA400B">
              <w:rPr>
                <w:b/>
                <w:sz w:val="16"/>
                <w:szCs w:val="18"/>
              </w:rPr>
              <w:t>MGSE9-12.N.VM.9</w:t>
            </w:r>
            <w:r w:rsidRPr="00DA400B">
              <w:rPr>
                <w:bCs/>
                <w:sz w:val="16"/>
                <w:szCs w:val="18"/>
              </w:rPr>
              <w:t xml:space="preserve"> Understand that, unlike multiplication of numbers, matrix multiplication for square matrices is not a commutative operation, but still satisfies the associative and distributive properties.</w:t>
            </w:r>
          </w:p>
          <w:p w:rsidR="00F926F6" w:rsidRPr="00DA400B" w:rsidRDefault="00F926F6" w:rsidP="00F926F6">
            <w:pPr>
              <w:rPr>
                <w:b/>
                <w:sz w:val="16"/>
                <w:szCs w:val="18"/>
              </w:rPr>
            </w:pPr>
            <w:r w:rsidRPr="00DA400B">
              <w:rPr>
                <w:b/>
                <w:sz w:val="16"/>
                <w:szCs w:val="18"/>
              </w:rPr>
              <w:t>MGSE9-12.N.VM.10</w:t>
            </w:r>
            <w:r w:rsidRPr="00DA400B">
              <w:rPr>
                <w:bCs/>
                <w:sz w:val="16"/>
                <w:szCs w:val="18"/>
              </w:rPr>
              <w:t xml:space="preserve"> Understand that the zero and identity matrices play a role in matrix addition and multiplication similar to the role of 0 and 1 in the real numbers. The determinant of a square matrix is nonzero if and only if the matrix has a multiplicative inverse.</w:t>
            </w:r>
          </w:p>
          <w:p w:rsidR="00F926F6" w:rsidRPr="00DA400B" w:rsidRDefault="00F926F6" w:rsidP="00F926F6">
            <w:pPr>
              <w:rPr>
                <w:bCs/>
                <w:sz w:val="16"/>
                <w:szCs w:val="18"/>
              </w:rPr>
            </w:pPr>
            <w:r w:rsidRPr="00DA400B">
              <w:rPr>
                <w:b/>
                <w:sz w:val="16"/>
                <w:szCs w:val="18"/>
              </w:rPr>
              <w:t>MGSE9-12.N.VM.12</w:t>
            </w:r>
            <w:r w:rsidRPr="00DA400B">
              <w:rPr>
                <w:bCs/>
                <w:sz w:val="16"/>
                <w:szCs w:val="18"/>
              </w:rPr>
              <w:t xml:space="preserve"> Work with 2 X 2 matrices as transformations of the plane, and interpret the absolute value of the determinant in terms of area.</w:t>
            </w:r>
          </w:p>
          <w:p w:rsidR="00F926F6" w:rsidRPr="00DA400B" w:rsidRDefault="00F926F6" w:rsidP="00F926F6">
            <w:pPr>
              <w:rPr>
                <w:b/>
                <w:bCs/>
                <w:sz w:val="16"/>
                <w:szCs w:val="18"/>
                <w:u w:val="single"/>
              </w:rPr>
            </w:pPr>
            <w:r w:rsidRPr="00DA400B">
              <w:rPr>
                <w:b/>
                <w:bCs/>
                <w:sz w:val="16"/>
                <w:szCs w:val="18"/>
                <w:u w:val="single"/>
              </w:rPr>
              <w:t>Solve systems of equations</w:t>
            </w:r>
          </w:p>
          <w:p w:rsidR="00F926F6" w:rsidRPr="00DA400B" w:rsidRDefault="00F926F6" w:rsidP="00F926F6">
            <w:pPr>
              <w:rPr>
                <w:b/>
                <w:sz w:val="16"/>
                <w:szCs w:val="18"/>
              </w:rPr>
            </w:pPr>
            <w:r w:rsidRPr="00DA400B">
              <w:rPr>
                <w:b/>
                <w:sz w:val="16"/>
                <w:szCs w:val="18"/>
              </w:rPr>
              <w:t>MGSE9-12.A.REI.8</w:t>
            </w:r>
            <w:r w:rsidRPr="00DA400B">
              <w:rPr>
                <w:bCs/>
                <w:sz w:val="16"/>
                <w:szCs w:val="18"/>
              </w:rPr>
              <w:t xml:space="preserve"> Represent a system of linear equations as a single matrix equation in a vector variable</w:t>
            </w:r>
          </w:p>
          <w:p w:rsidR="00F926F6" w:rsidRPr="00DA400B" w:rsidRDefault="00F926F6" w:rsidP="00F926F6">
            <w:pPr>
              <w:pStyle w:val="Default"/>
              <w:rPr>
                <w:sz w:val="16"/>
                <w:szCs w:val="18"/>
              </w:rPr>
            </w:pPr>
            <w:r w:rsidRPr="00DA400B">
              <w:rPr>
                <w:b/>
                <w:sz w:val="16"/>
                <w:szCs w:val="18"/>
              </w:rPr>
              <w:t>MGSE9-12.A.REI.9</w:t>
            </w:r>
            <w:r w:rsidRPr="00DA400B">
              <w:rPr>
                <w:bCs/>
                <w:sz w:val="16"/>
                <w:szCs w:val="18"/>
              </w:rPr>
              <w:t xml:space="preserve"> Find the inverse of a matrix if it exists and use it to solve systems of linear equations (using technology for matrices of dimension 3 × 3 or greater).</w:t>
            </w:r>
          </w:p>
        </w:tc>
        <w:tc>
          <w:tcPr>
            <w:tcW w:w="2880" w:type="dxa"/>
            <w:gridSpan w:val="2"/>
            <w:tcBorders>
              <w:bottom w:val="single" w:sz="4" w:space="0" w:color="auto"/>
            </w:tcBorders>
            <w:shd w:val="clear" w:color="auto" w:fill="auto"/>
          </w:tcPr>
          <w:p w:rsidR="00F926F6" w:rsidRPr="00DA400B" w:rsidRDefault="00F926F6" w:rsidP="00F926F6">
            <w:pPr>
              <w:spacing w:line="276" w:lineRule="auto"/>
              <w:rPr>
                <w:rFonts w:eastAsia="Calibri"/>
                <w:b/>
                <w:bCs/>
                <w:sz w:val="16"/>
                <w:szCs w:val="22"/>
                <w:u w:val="single"/>
              </w:rPr>
            </w:pPr>
            <w:r w:rsidRPr="00DA400B">
              <w:rPr>
                <w:rFonts w:eastAsia="Calibri"/>
                <w:b/>
                <w:bCs/>
                <w:sz w:val="16"/>
                <w:szCs w:val="22"/>
                <w:u w:val="single"/>
              </w:rPr>
              <w:t>Translate between the geometric description and the equation for a conic section</w:t>
            </w:r>
          </w:p>
          <w:p w:rsidR="00F926F6" w:rsidRPr="00DA400B" w:rsidRDefault="00F926F6" w:rsidP="00F926F6">
            <w:pPr>
              <w:spacing w:line="276" w:lineRule="auto"/>
              <w:rPr>
                <w:rFonts w:eastAsia="Calibri"/>
                <w:bCs/>
                <w:sz w:val="16"/>
                <w:szCs w:val="22"/>
              </w:rPr>
            </w:pPr>
            <w:r w:rsidRPr="00DA400B">
              <w:rPr>
                <w:rFonts w:eastAsia="Calibri"/>
                <w:b/>
                <w:bCs/>
                <w:sz w:val="16"/>
                <w:szCs w:val="22"/>
              </w:rPr>
              <w:t xml:space="preserve">MGSE9-12.G.GPE.2 </w:t>
            </w:r>
            <w:r w:rsidRPr="00DA400B">
              <w:rPr>
                <w:rFonts w:eastAsia="Calibri"/>
                <w:bCs/>
                <w:sz w:val="16"/>
                <w:szCs w:val="22"/>
              </w:rPr>
              <w:t>Derive the equation of a parabola given a focus and directrix.</w:t>
            </w:r>
          </w:p>
          <w:p w:rsidR="00F926F6" w:rsidRPr="00DA400B" w:rsidRDefault="00F926F6" w:rsidP="00F926F6">
            <w:pPr>
              <w:spacing w:line="276" w:lineRule="auto"/>
              <w:rPr>
                <w:rFonts w:eastAsia="Calibri"/>
                <w:bCs/>
                <w:sz w:val="16"/>
                <w:szCs w:val="22"/>
              </w:rPr>
            </w:pPr>
            <w:r w:rsidRPr="00DA400B">
              <w:rPr>
                <w:rFonts w:eastAsia="Calibri"/>
                <w:b/>
                <w:bCs/>
                <w:sz w:val="16"/>
                <w:szCs w:val="22"/>
              </w:rPr>
              <w:t xml:space="preserve">MGSE9-12.G.GPE.3 </w:t>
            </w:r>
            <w:r w:rsidRPr="00DA400B">
              <w:rPr>
                <w:rFonts w:eastAsia="Calibri"/>
                <w:bCs/>
                <w:sz w:val="16"/>
                <w:szCs w:val="22"/>
              </w:rPr>
              <w:t>Derive the equations of ellipses and hyperbolas given the foci, using the fact that the sum or difference of distances from the foci is constant.</w:t>
            </w:r>
          </w:p>
          <w:p w:rsidR="00F926F6" w:rsidRPr="00DA400B" w:rsidRDefault="00F926F6" w:rsidP="00F926F6">
            <w:pPr>
              <w:spacing w:line="276" w:lineRule="auto"/>
              <w:rPr>
                <w:rFonts w:eastAsia="Calibri"/>
                <w:bCs/>
                <w:sz w:val="16"/>
                <w:szCs w:val="22"/>
              </w:rPr>
            </w:pPr>
            <w:r w:rsidRPr="00DA400B">
              <w:rPr>
                <w:rFonts w:eastAsia="Calibri"/>
                <w:b/>
                <w:bCs/>
                <w:sz w:val="16"/>
                <w:szCs w:val="22"/>
                <w:u w:val="single"/>
              </w:rPr>
              <w:t>Solve systems of equations</w:t>
            </w:r>
          </w:p>
          <w:p w:rsidR="00F926F6" w:rsidRPr="00DA400B" w:rsidRDefault="00F926F6" w:rsidP="00F926F6">
            <w:pPr>
              <w:autoSpaceDE w:val="0"/>
              <w:autoSpaceDN w:val="0"/>
              <w:adjustRightInd w:val="0"/>
              <w:rPr>
                <w:rFonts w:eastAsiaTheme="minorHAnsi"/>
                <w:b/>
                <w:color w:val="000000"/>
                <w:sz w:val="16"/>
              </w:rPr>
            </w:pPr>
            <w:r w:rsidRPr="00DA400B">
              <w:rPr>
                <w:rFonts w:eastAsiaTheme="minorHAnsi"/>
                <w:b/>
                <w:bCs/>
                <w:sz w:val="16"/>
                <w:szCs w:val="22"/>
              </w:rPr>
              <w:t xml:space="preserve">MGSE9-12.A.REI.7 </w:t>
            </w:r>
            <w:r w:rsidRPr="00DA400B">
              <w:rPr>
                <w:rFonts w:eastAsiaTheme="minorHAnsi"/>
                <w:bCs/>
                <w:sz w:val="16"/>
                <w:szCs w:val="22"/>
              </w:rPr>
              <w:t xml:space="preserve">Solve a simple system consisting of a linear equation and a quadratic equation in two variables algebraically and graphically. </w:t>
            </w:r>
            <w:r w:rsidRPr="00DA400B">
              <w:rPr>
                <w:rFonts w:eastAsiaTheme="minorHAnsi"/>
                <w:bCs/>
                <w:i/>
                <w:sz w:val="16"/>
                <w:szCs w:val="22"/>
              </w:rPr>
              <w:t>For example, find the points of intersection between the line y = –3x and the circle x</w:t>
            </w:r>
            <w:r w:rsidRPr="00DA400B">
              <w:rPr>
                <w:rFonts w:eastAsiaTheme="minorHAnsi"/>
                <w:bCs/>
                <w:i/>
                <w:sz w:val="16"/>
                <w:szCs w:val="22"/>
                <w:vertAlign w:val="superscript"/>
              </w:rPr>
              <w:t>2</w:t>
            </w:r>
            <w:r w:rsidRPr="00DA400B">
              <w:rPr>
                <w:rFonts w:eastAsiaTheme="minorHAnsi"/>
                <w:bCs/>
                <w:i/>
                <w:sz w:val="16"/>
                <w:szCs w:val="22"/>
              </w:rPr>
              <w:t xml:space="preserve"> + y</w:t>
            </w:r>
            <w:r w:rsidRPr="00DA400B">
              <w:rPr>
                <w:rFonts w:eastAsiaTheme="minorHAnsi"/>
                <w:bCs/>
                <w:i/>
                <w:sz w:val="16"/>
                <w:szCs w:val="22"/>
                <w:vertAlign w:val="superscript"/>
              </w:rPr>
              <w:t>2</w:t>
            </w:r>
            <w:r w:rsidRPr="00DA400B">
              <w:rPr>
                <w:rFonts w:eastAsiaTheme="minorHAnsi"/>
                <w:bCs/>
                <w:i/>
                <w:sz w:val="16"/>
                <w:szCs w:val="22"/>
              </w:rPr>
              <w:t xml:space="preserve"> = 3.</w:t>
            </w:r>
            <w:r w:rsidRPr="00DA400B">
              <w:rPr>
                <w:rFonts w:eastAsiaTheme="minorHAnsi"/>
                <w:b/>
                <w:color w:val="000000"/>
                <w:sz w:val="16"/>
              </w:rPr>
              <w:t xml:space="preserve"> </w:t>
            </w:r>
          </w:p>
          <w:p w:rsidR="00F926F6" w:rsidRPr="00DA400B" w:rsidRDefault="00F926F6" w:rsidP="00F926F6">
            <w:pPr>
              <w:rPr>
                <w:sz w:val="16"/>
                <w:szCs w:val="18"/>
              </w:rPr>
            </w:pPr>
          </w:p>
        </w:tc>
        <w:tc>
          <w:tcPr>
            <w:tcW w:w="2880" w:type="dxa"/>
            <w:gridSpan w:val="2"/>
            <w:shd w:val="clear" w:color="auto" w:fill="auto"/>
          </w:tcPr>
          <w:p w:rsidR="00F926F6" w:rsidRPr="00DA400B" w:rsidRDefault="00F926F6" w:rsidP="00F926F6">
            <w:pPr>
              <w:rPr>
                <w:b/>
                <w:bCs/>
                <w:sz w:val="16"/>
                <w:szCs w:val="18"/>
                <w:u w:val="single"/>
              </w:rPr>
            </w:pPr>
            <w:r w:rsidRPr="00DA400B">
              <w:rPr>
                <w:b/>
                <w:bCs/>
                <w:sz w:val="16"/>
                <w:szCs w:val="18"/>
                <w:u w:val="single"/>
              </w:rPr>
              <w:t>Use properties of rational and irrational numbers</w:t>
            </w:r>
          </w:p>
          <w:p w:rsidR="00F926F6" w:rsidRPr="00994AC5" w:rsidRDefault="00F926F6" w:rsidP="00F926F6">
            <w:pPr>
              <w:rPr>
                <w:bCs/>
                <w:sz w:val="16"/>
                <w:szCs w:val="18"/>
              </w:rPr>
            </w:pPr>
            <w:r w:rsidRPr="00DA400B">
              <w:rPr>
                <w:b/>
                <w:sz w:val="16"/>
                <w:szCs w:val="18"/>
              </w:rPr>
              <w:t>MGSE9-12.N.CN.3</w:t>
            </w:r>
            <w:r w:rsidRPr="00994AC5">
              <w:rPr>
                <w:bCs/>
                <w:sz w:val="16"/>
                <w:szCs w:val="18"/>
              </w:rPr>
              <w:t xml:space="preserve"> Find the conjugate of a complex number; use the conjugate to find the absolute value (modulus) and quotient of complex numbers.</w:t>
            </w:r>
          </w:p>
          <w:p w:rsidR="00F926F6" w:rsidRPr="00DA400B" w:rsidRDefault="00F926F6" w:rsidP="00F926F6">
            <w:pPr>
              <w:rPr>
                <w:b/>
                <w:bCs/>
                <w:sz w:val="16"/>
                <w:szCs w:val="18"/>
                <w:u w:val="single"/>
              </w:rPr>
            </w:pPr>
            <w:r w:rsidRPr="00DA400B">
              <w:rPr>
                <w:b/>
                <w:bCs/>
                <w:sz w:val="16"/>
                <w:szCs w:val="18"/>
                <w:u w:val="single"/>
              </w:rPr>
              <w:t>Represent complex numbers and their operations on the complex plane</w:t>
            </w:r>
          </w:p>
          <w:p w:rsidR="00F926F6" w:rsidRPr="00DA400B" w:rsidRDefault="00F926F6" w:rsidP="00F926F6">
            <w:pPr>
              <w:rPr>
                <w:b/>
                <w:sz w:val="16"/>
                <w:szCs w:val="18"/>
              </w:rPr>
            </w:pPr>
            <w:r w:rsidRPr="00DA400B">
              <w:rPr>
                <w:b/>
                <w:sz w:val="16"/>
                <w:szCs w:val="18"/>
              </w:rPr>
              <w:t>MGSE9-12.N.CN.4</w:t>
            </w:r>
            <w:r w:rsidRPr="00DA400B">
              <w:rPr>
                <w:bCs/>
                <w:sz w:val="16"/>
                <w:szCs w:val="18"/>
              </w:rPr>
              <w:t xml:space="preserve"> Represent complex numbers on the complex plane in rectangular and polar form (including real and imaginary numbers), and explain why the rectangular and polar forms of a given complex number represent the same number.</w:t>
            </w:r>
          </w:p>
          <w:p w:rsidR="00F926F6" w:rsidRPr="00DA400B" w:rsidRDefault="00F926F6" w:rsidP="00F926F6">
            <w:pPr>
              <w:rPr>
                <w:rFonts w:eastAsiaTheme="minorHAnsi"/>
                <w:b/>
                <w:sz w:val="16"/>
                <w:szCs w:val="18"/>
              </w:rPr>
            </w:pPr>
            <w:r w:rsidRPr="00DA400B">
              <w:rPr>
                <w:b/>
                <w:sz w:val="16"/>
                <w:szCs w:val="18"/>
              </w:rPr>
              <w:t>MGSE9-12.N.CN.5</w:t>
            </w:r>
            <w:r w:rsidRPr="00DA400B">
              <w:rPr>
                <w:rFonts w:eastAsiaTheme="minorHAnsi"/>
                <w:bCs/>
                <w:sz w:val="16"/>
                <w:szCs w:val="18"/>
              </w:rPr>
              <w:t xml:space="preserve"> Represent addition, subtraction, multiplication, and conjugation of complex numbers geometrically on the complex plane; use properties of this representation for computation. </w:t>
            </w:r>
            <w:r w:rsidRPr="00DA400B">
              <w:rPr>
                <w:rFonts w:eastAsiaTheme="minorHAnsi"/>
                <w:bCs/>
                <w:i/>
                <w:sz w:val="16"/>
                <w:szCs w:val="18"/>
              </w:rPr>
              <w:t>For example, (-1 + √3i</w:t>
            </w:r>
            <w:proofErr w:type="gramStart"/>
            <w:r w:rsidRPr="00DA400B">
              <w:rPr>
                <w:rFonts w:eastAsiaTheme="minorHAnsi"/>
                <w:bCs/>
                <w:i/>
                <w:sz w:val="16"/>
                <w:szCs w:val="18"/>
              </w:rPr>
              <w:t>)</w:t>
            </w:r>
            <w:r w:rsidRPr="00DA400B">
              <w:rPr>
                <w:rFonts w:eastAsiaTheme="minorHAnsi"/>
                <w:bCs/>
                <w:i/>
                <w:sz w:val="16"/>
                <w:szCs w:val="18"/>
                <w:vertAlign w:val="superscript"/>
              </w:rPr>
              <w:t>3</w:t>
            </w:r>
            <w:proofErr w:type="gramEnd"/>
            <w:r w:rsidRPr="00DA400B">
              <w:rPr>
                <w:rFonts w:eastAsiaTheme="minorHAnsi"/>
                <w:bCs/>
                <w:i/>
                <w:sz w:val="16"/>
                <w:szCs w:val="18"/>
              </w:rPr>
              <w:t xml:space="preserve"> = 8 because (-1 + √3i) has modulus 2 and argument 120°.</w:t>
            </w:r>
            <w:r w:rsidRPr="00DA400B">
              <w:rPr>
                <w:rFonts w:eastAsiaTheme="minorHAnsi"/>
                <w:b/>
                <w:bCs/>
                <w:i/>
                <w:sz w:val="16"/>
                <w:szCs w:val="18"/>
              </w:rPr>
              <w:t xml:space="preserve"> </w:t>
            </w:r>
          </w:p>
          <w:p w:rsidR="00F926F6" w:rsidRPr="00DA400B" w:rsidRDefault="00F926F6" w:rsidP="00F926F6">
            <w:pPr>
              <w:rPr>
                <w:rFonts w:eastAsiaTheme="minorHAnsi"/>
                <w:b/>
                <w:bCs/>
                <w:sz w:val="16"/>
                <w:szCs w:val="18"/>
              </w:rPr>
            </w:pPr>
            <w:r w:rsidRPr="00DA400B">
              <w:rPr>
                <w:b/>
                <w:sz w:val="16"/>
                <w:szCs w:val="18"/>
              </w:rPr>
              <w:t>MGSE9-12.N.CN.6</w:t>
            </w:r>
            <w:r w:rsidRPr="00DA400B">
              <w:rPr>
                <w:rFonts w:eastAsiaTheme="minorHAnsi"/>
                <w:bCs/>
                <w:sz w:val="16"/>
                <w:szCs w:val="18"/>
              </w:rPr>
              <w:t xml:space="preserve"> Calculate the distance between numbers in the complex plane as the modulus of the difference, and the midpoint of a segment as the average of the numbers at its endpoints.</w:t>
            </w:r>
          </w:p>
          <w:p w:rsidR="00F926F6" w:rsidRPr="00DA400B" w:rsidRDefault="00F926F6" w:rsidP="00F926F6">
            <w:pPr>
              <w:rPr>
                <w:b/>
                <w:bCs/>
                <w:sz w:val="16"/>
                <w:szCs w:val="18"/>
                <w:u w:val="single"/>
              </w:rPr>
            </w:pPr>
            <w:r w:rsidRPr="00DA400B">
              <w:rPr>
                <w:b/>
                <w:bCs/>
                <w:sz w:val="16"/>
                <w:szCs w:val="18"/>
                <w:u w:val="single"/>
              </w:rPr>
              <w:t>Represent and model with vector quantities.</w:t>
            </w:r>
          </w:p>
          <w:p w:rsidR="00F926F6" w:rsidRPr="00DA400B" w:rsidRDefault="00F926F6" w:rsidP="00F926F6">
            <w:pPr>
              <w:rPr>
                <w:bCs/>
                <w:sz w:val="16"/>
                <w:szCs w:val="18"/>
              </w:rPr>
            </w:pPr>
            <w:r w:rsidRPr="00DA400B">
              <w:rPr>
                <w:b/>
                <w:sz w:val="16"/>
                <w:szCs w:val="18"/>
              </w:rPr>
              <w:t>MGSE9-12.N.VM.1</w:t>
            </w:r>
            <w:r w:rsidRPr="00DA400B">
              <w:rPr>
                <w:b/>
                <w:bCs/>
                <w:sz w:val="16"/>
                <w:szCs w:val="18"/>
              </w:rPr>
              <w:t xml:space="preserve"> </w:t>
            </w:r>
            <w:r w:rsidRPr="00DA400B">
              <w:rPr>
                <w:bCs/>
                <w:sz w:val="16"/>
                <w:szCs w:val="18"/>
              </w:rPr>
              <w:t xml:space="preserve">Recognize vector quantities as having both magnitude and direction. Represent vector quantities by directed line segments, and use appropriate symbols for vectors and their magnitudes (e.g., </w:t>
            </w:r>
            <w:r w:rsidRPr="007D532B">
              <w:rPr>
                <w:b/>
                <w:bCs/>
                <w:i/>
                <w:sz w:val="16"/>
                <w:szCs w:val="18"/>
              </w:rPr>
              <w:t>v</w:t>
            </w:r>
            <w:r w:rsidRPr="00DA400B">
              <w:rPr>
                <w:bCs/>
                <w:sz w:val="16"/>
                <w:szCs w:val="18"/>
              </w:rPr>
              <w:t>, |</w:t>
            </w:r>
            <w:r w:rsidRPr="007D532B">
              <w:rPr>
                <w:b/>
                <w:bCs/>
                <w:i/>
                <w:sz w:val="16"/>
                <w:szCs w:val="18"/>
              </w:rPr>
              <w:t>v</w:t>
            </w:r>
            <w:r w:rsidRPr="00DA400B">
              <w:rPr>
                <w:bCs/>
                <w:sz w:val="16"/>
                <w:szCs w:val="18"/>
              </w:rPr>
              <w:t>|, ||</w:t>
            </w:r>
            <w:r w:rsidRPr="007D532B">
              <w:rPr>
                <w:b/>
                <w:bCs/>
                <w:i/>
                <w:sz w:val="16"/>
                <w:szCs w:val="18"/>
              </w:rPr>
              <w:t>v</w:t>
            </w:r>
            <w:r w:rsidRPr="00DA400B">
              <w:rPr>
                <w:bCs/>
                <w:sz w:val="16"/>
                <w:szCs w:val="18"/>
              </w:rPr>
              <w:t xml:space="preserve">||, </w:t>
            </w:r>
            <w:proofErr w:type="gramStart"/>
            <w:r w:rsidRPr="00DA400B">
              <w:rPr>
                <w:bCs/>
                <w:i/>
                <w:sz w:val="16"/>
                <w:szCs w:val="18"/>
              </w:rPr>
              <w:t>v</w:t>
            </w:r>
            <w:proofErr w:type="gramEnd"/>
            <w:r w:rsidRPr="00DA400B">
              <w:rPr>
                <w:bCs/>
                <w:sz w:val="16"/>
                <w:szCs w:val="18"/>
              </w:rPr>
              <w:t xml:space="preserve">). </w:t>
            </w:r>
          </w:p>
          <w:p w:rsidR="00F926F6" w:rsidRPr="00DA400B" w:rsidRDefault="00F926F6" w:rsidP="00F926F6">
            <w:pPr>
              <w:rPr>
                <w:b/>
                <w:sz w:val="16"/>
                <w:szCs w:val="18"/>
              </w:rPr>
            </w:pPr>
            <w:r w:rsidRPr="00DA400B">
              <w:rPr>
                <w:b/>
                <w:sz w:val="16"/>
                <w:szCs w:val="18"/>
              </w:rPr>
              <w:t>MGSE9-12.N.VM.2</w:t>
            </w:r>
            <w:r w:rsidRPr="00DA400B">
              <w:rPr>
                <w:bCs/>
                <w:sz w:val="16"/>
                <w:szCs w:val="18"/>
              </w:rPr>
              <w:t xml:space="preserve"> Find the components of a vector by subtracting the coordinates of an initial point from the coordinates of a terminal point.</w:t>
            </w:r>
          </w:p>
          <w:p w:rsidR="00F926F6" w:rsidRDefault="00F926F6" w:rsidP="00F926F6">
            <w:pPr>
              <w:rPr>
                <w:bCs/>
                <w:sz w:val="16"/>
                <w:szCs w:val="18"/>
              </w:rPr>
            </w:pPr>
            <w:r w:rsidRPr="00DA400B">
              <w:rPr>
                <w:b/>
                <w:sz w:val="16"/>
                <w:szCs w:val="18"/>
              </w:rPr>
              <w:t>MGSE9-12.N.VM.3</w:t>
            </w:r>
            <w:r w:rsidRPr="00DA400B">
              <w:rPr>
                <w:bCs/>
                <w:sz w:val="16"/>
                <w:szCs w:val="18"/>
              </w:rPr>
              <w:t xml:space="preserve"> Solve problems involving velocity and other quantities that can be represented by vectors. </w:t>
            </w:r>
          </w:p>
          <w:p w:rsidR="00994AC5" w:rsidRPr="00DA400B" w:rsidRDefault="00994AC5" w:rsidP="00F926F6">
            <w:pPr>
              <w:rPr>
                <w:bCs/>
                <w:sz w:val="16"/>
                <w:szCs w:val="18"/>
              </w:rPr>
            </w:pPr>
          </w:p>
          <w:p w:rsidR="00F926F6" w:rsidRPr="00DA400B" w:rsidRDefault="00F926F6" w:rsidP="00F926F6">
            <w:pPr>
              <w:rPr>
                <w:b/>
                <w:bCs/>
                <w:sz w:val="16"/>
                <w:szCs w:val="18"/>
                <w:u w:val="single"/>
              </w:rPr>
            </w:pPr>
            <w:r w:rsidRPr="00DA400B">
              <w:rPr>
                <w:b/>
                <w:bCs/>
                <w:sz w:val="16"/>
                <w:szCs w:val="18"/>
                <w:u w:val="single"/>
              </w:rPr>
              <w:lastRenderedPageBreak/>
              <w:t>Perform operations on vectors</w:t>
            </w:r>
          </w:p>
          <w:p w:rsidR="00F926F6" w:rsidRPr="00DA400B" w:rsidRDefault="00F926F6" w:rsidP="00F926F6">
            <w:pPr>
              <w:rPr>
                <w:bCs/>
                <w:sz w:val="16"/>
                <w:szCs w:val="18"/>
              </w:rPr>
            </w:pPr>
            <w:r w:rsidRPr="00DA400B">
              <w:rPr>
                <w:b/>
                <w:bCs/>
                <w:sz w:val="16"/>
                <w:szCs w:val="18"/>
              </w:rPr>
              <w:t xml:space="preserve">MGSE9-12.N.VM.4 </w:t>
            </w:r>
            <w:r w:rsidRPr="00DA400B">
              <w:rPr>
                <w:bCs/>
                <w:sz w:val="16"/>
                <w:szCs w:val="18"/>
              </w:rPr>
              <w:t>Add and subtract vectors.</w:t>
            </w:r>
          </w:p>
          <w:p w:rsidR="00F926F6" w:rsidRPr="00DA400B" w:rsidRDefault="00F926F6" w:rsidP="00F926F6">
            <w:pPr>
              <w:rPr>
                <w:rFonts w:eastAsiaTheme="minorHAnsi"/>
                <w:b/>
                <w:sz w:val="16"/>
                <w:szCs w:val="18"/>
              </w:rPr>
            </w:pPr>
            <w:r w:rsidRPr="00DA400B">
              <w:rPr>
                <w:b/>
                <w:sz w:val="16"/>
                <w:szCs w:val="18"/>
              </w:rPr>
              <w:t>MGSE9-12.N.VM4a</w:t>
            </w:r>
            <w:r w:rsidRPr="00DA400B">
              <w:rPr>
                <w:rFonts w:eastAsiaTheme="minorHAnsi"/>
                <w:bCs/>
                <w:sz w:val="16"/>
                <w:szCs w:val="18"/>
              </w:rPr>
              <w:t xml:space="preserve"> Add vectors end-to-end, component-wise, and by the parallelogram rule. Understand that the magnitude of a sum of two vectors is typically not the sum of the magnitudes.</w:t>
            </w:r>
            <w:r w:rsidRPr="00DA400B">
              <w:rPr>
                <w:rFonts w:eastAsiaTheme="minorHAnsi"/>
                <w:b/>
                <w:bCs/>
                <w:sz w:val="16"/>
                <w:szCs w:val="18"/>
              </w:rPr>
              <w:t xml:space="preserve"> </w:t>
            </w:r>
          </w:p>
          <w:p w:rsidR="00F926F6" w:rsidRPr="00DA400B" w:rsidRDefault="00F926F6" w:rsidP="00F926F6">
            <w:pPr>
              <w:rPr>
                <w:rFonts w:eastAsiaTheme="minorHAnsi"/>
                <w:b/>
                <w:sz w:val="16"/>
                <w:szCs w:val="18"/>
              </w:rPr>
            </w:pPr>
            <w:r w:rsidRPr="00DA400B">
              <w:rPr>
                <w:b/>
                <w:sz w:val="16"/>
                <w:szCs w:val="18"/>
              </w:rPr>
              <w:t>MGSE9-12.N.VM4b</w:t>
            </w:r>
            <w:r w:rsidRPr="00DA400B">
              <w:rPr>
                <w:rFonts w:eastAsiaTheme="minorHAnsi"/>
                <w:bCs/>
                <w:sz w:val="16"/>
                <w:szCs w:val="18"/>
              </w:rPr>
              <w:t xml:space="preserve"> Given two vectors in magnitude and direction form, determine the magnitude and direction of their sum.</w:t>
            </w:r>
            <w:r w:rsidRPr="00DA400B">
              <w:rPr>
                <w:rFonts w:eastAsiaTheme="minorHAnsi"/>
                <w:b/>
                <w:bCs/>
                <w:sz w:val="16"/>
                <w:szCs w:val="18"/>
              </w:rPr>
              <w:t xml:space="preserve"> </w:t>
            </w:r>
          </w:p>
          <w:p w:rsidR="00F926F6" w:rsidRPr="00DA400B" w:rsidRDefault="00F926F6" w:rsidP="00F926F6">
            <w:pPr>
              <w:rPr>
                <w:bCs/>
                <w:sz w:val="16"/>
                <w:szCs w:val="18"/>
              </w:rPr>
            </w:pPr>
            <w:r w:rsidRPr="00DA400B">
              <w:rPr>
                <w:b/>
                <w:sz w:val="16"/>
                <w:szCs w:val="18"/>
              </w:rPr>
              <w:t>MGSE9-12.N.VM4c</w:t>
            </w:r>
            <w:r w:rsidRPr="00DA400B">
              <w:rPr>
                <w:b/>
                <w:bCs/>
                <w:sz w:val="16"/>
                <w:szCs w:val="18"/>
              </w:rPr>
              <w:t xml:space="preserve"> </w:t>
            </w:r>
            <w:r w:rsidRPr="00DA400B">
              <w:rPr>
                <w:bCs/>
                <w:sz w:val="16"/>
                <w:szCs w:val="18"/>
              </w:rPr>
              <w:t xml:space="preserve">Understand vector subtraction </w:t>
            </w:r>
            <w:r w:rsidRPr="007D532B">
              <w:rPr>
                <w:b/>
                <w:bCs/>
                <w:i/>
                <w:sz w:val="16"/>
                <w:szCs w:val="18"/>
              </w:rPr>
              <w:t>v</w:t>
            </w:r>
            <w:r w:rsidRPr="00DA400B">
              <w:rPr>
                <w:bCs/>
                <w:sz w:val="16"/>
                <w:szCs w:val="18"/>
              </w:rPr>
              <w:t xml:space="preserve"> – </w:t>
            </w:r>
            <w:r w:rsidRPr="007D532B">
              <w:rPr>
                <w:b/>
                <w:bCs/>
                <w:i/>
                <w:sz w:val="16"/>
                <w:szCs w:val="18"/>
              </w:rPr>
              <w:t>w</w:t>
            </w:r>
            <w:r w:rsidRPr="00DA400B">
              <w:rPr>
                <w:bCs/>
                <w:sz w:val="16"/>
                <w:szCs w:val="18"/>
              </w:rPr>
              <w:t xml:space="preserve"> as </w:t>
            </w:r>
            <w:r w:rsidRPr="007D532B">
              <w:rPr>
                <w:b/>
                <w:bCs/>
                <w:i/>
                <w:sz w:val="16"/>
                <w:szCs w:val="18"/>
              </w:rPr>
              <w:t>v</w:t>
            </w:r>
            <w:r w:rsidRPr="00DA400B">
              <w:rPr>
                <w:bCs/>
                <w:sz w:val="16"/>
                <w:szCs w:val="18"/>
              </w:rPr>
              <w:t xml:space="preserve"> + (</w:t>
            </w:r>
            <w:r w:rsidRPr="007D532B">
              <w:rPr>
                <w:b/>
                <w:bCs/>
                <w:sz w:val="16"/>
                <w:szCs w:val="18"/>
              </w:rPr>
              <w:t>–</w:t>
            </w:r>
            <w:r w:rsidRPr="007D532B">
              <w:rPr>
                <w:b/>
                <w:bCs/>
                <w:i/>
                <w:sz w:val="16"/>
                <w:szCs w:val="18"/>
              </w:rPr>
              <w:t>w</w:t>
            </w:r>
            <w:r w:rsidRPr="00DA400B">
              <w:rPr>
                <w:bCs/>
                <w:sz w:val="16"/>
                <w:szCs w:val="18"/>
              </w:rPr>
              <w:t>), where (</w:t>
            </w:r>
            <w:r w:rsidRPr="007D532B">
              <w:rPr>
                <w:b/>
                <w:bCs/>
                <w:sz w:val="16"/>
                <w:szCs w:val="18"/>
              </w:rPr>
              <w:t>–</w:t>
            </w:r>
            <w:r w:rsidRPr="007D532B">
              <w:rPr>
                <w:b/>
                <w:bCs/>
                <w:i/>
                <w:sz w:val="16"/>
                <w:szCs w:val="18"/>
              </w:rPr>
              <w:t>w</w:t>
            </w:r>
            <w:r w:rsidRPr="00DA400B">
              <w:rPr>
                <w:bCs/>
                <w:sz w:val="16"/>
                <w:szCs w:val="18"/>
              </w:rPr>
              <w:t xml:space="preserve">) is the additive inverse of </w:t>
            </w:r>
            <w:r w:rsidRPr="007D532B">
              <w:rPr>
                <w:b/>
                <w:bCs/>
                <w:i/>
                <w:sz w:val="16"/>
                <w:szCs w:val="18"/>
              </w:rPr>
              <w:t>w</w:t>
            </w:r>
            <w:r w:rsidRPr="00DA400B">
              <w:rPr>
                <w:bCs/>
                <w:sz w:val="16"/>
                <w:szCs w:val="18"/>
              </w:rPr>
              <w:t xml:space="preserve">, with the same magnitude as </w:t>
            </w:r>
            <w:r w:rsidRPr="007D532B">
              <w:rPr>
                <w:b/>
                <w:bCs/>
                <w:i/>
                <w:sz w:val="16"/>
                <w:szCs w:val="18"/>
              </w:rPr>
              <w:t>w</w:t>
            </w:r>
            <w:r w:rsidRPr="00DA400B">
              <w:rPr>
                <w:bCs/>
                <w:sz w:val="16"/>
                <w:szCs w:val="18"/>
              </w:rPr>
              <w:t xml:space="preserve"> and pointing in the opposite direction. Represent vector subtraction graphically by connecting the tips in the appropriate order, and perform vector subtraction component-wise.</w:t>
            </w:r>
          </w:p>
          <w:p w:rsidR="00F926F6" w:rsidRPr="00DA400B" w:rsidRDefault="00F926F6" w:rsidP="00F926F6">
            <w:pPr>
              <w:rPr>
                <w:b/>
                <w:sz w:val="16"/>
                <w:szCs w:val="18"/>
              </w:rPr>
            </w:pPr>
            <w:r w:rsidRPr="00DA400B">
              <w:rPr>
                <w:b/>
                <w:bCs/>
                <w:sz w:val="16"/>
                <w:szCs w:val="18"/>
              </w:rPr>
              <w:t xml:space="preserve">MGSE9-12.N.VM.5 </w:t>
            </w:r>
            <w:r w:rsidRPr="00DA400B">
              <w:rPr>
                <w:bCs/>
                <w:sz w:val="16"/>
                <w:szCs w:val="18"/>
              </w:rPr>
              <w:t>Multiply a vector by a scalar.</w:t>
            </w:r>
          </w:p>
          <w:p w:rsidR="00F926F6" w:rsidRPr="00DA400B" w:rsidRDefault="00F926F6" w:rsidP="00F926F6">
            <w:pPr>
              <w:rPr>
                <w:rFonts w:eastAsiaTheme="minorHAnsi"/>
                <w:sz w:val="16"/>
                <w:szCs w:val="18"/>
              </w:rPr>
            </w:pPr>
            <w:r w:rsidRPr="00DA400B">
              <w:rPr>
                <w:b/>
                <w:sz w:val="16"/>
                <w:szCs w:val="18"/>
              </w:rPr>
              <w:t>MGSE9-12.N.VM.5a</w:t>
            </w:r>
            <w:r w:rsidRPr="00DA400B">
              <w:rPr>
                <w:rFonts w:eastAsiaTheme="minorHAnsi"/>
                <w:bCs/>
                <w:sz w:val="16"/>
                <w:szCs w:val="18"/>
              </w:rPr>
              <w:t xml:space="preserve"> Represent scalar multiplication graphically by scaling vectors and possibly reversing their direction; perform scalar multiplication component-wise, e.g., as </w:t>
            </w:r>
            <w:proofErr w:type="gramStart"/>
            <w:r w:rsidRPr="00DA400B">
              <w:rPr>
                <w:rFonts w:eastAsiaTheme="minorHAnsi"/>
                <w:bCs/>
                <w:sz w:val="16"/>
                <w:szCs w:val="18"/>
              </w:rPr>
              <w:t>c(</w:t>
            </w:r>
            <w:proofErr w:type="spellStart"/>
            <w:proofErr w:type="gramEnd"/>
            <w:r w:rsidRPr="00DA400B">
              <w:rPr>
                <w:rFonts w:eastAsiaTheme="minorHAnsi"/>
                <w:bCs/>
                <w:i/>
                <w:sz w:val="16"/>
                <w:szCs w:val="18"/>
              </w:rPr>
              <w:t>v</w:t>
            </w:r>
            <w:r w:rsidRPr="00DA400B">
              <w:rPr>
                <w:rFonts w:eastAsiaTheme="minorHAnsi"/>
                <w:bCs/>
                <w:sz w:val="16"/>
                <w:szCs w:val="18"/>
                <w:vertAlign w:val="subscript"/>
              </w:rPr>
              <w:t>x</w:t>
            </w:r>
            <w:proofErr w:type="spellEnd"/>
            <w:r w:rsidRPr="00DA400B">
              <w:rPr>
                <w:rFonts w:eastAsiaTheme="minorHAnsi"/>
                <w:bCs/>
                <w:sz w:val="16"/>
                <w:szCs w:val="18"/>
              </w:rPr>
              <w:t xml:space="preserve">, </w:t>
            </w:r>
            <w:proofErr w:type="spellStart"/>
            <w:r w:rsidRPr="00DA400B">
              <w:rPr>
                <w:rFonts w:eastAsiaTheme="minorHAnsi"/>
                <w:bCs/>
                <w:i/>
                <w:sz w:val="16"/>
                <w:szCs w:val="18"/>
              </w:rPr>
              <w:t>v</w:t>
            </w:r>
            <w:r w:rsidRPr="00DA400B">
              <w:rPr>
                <w:rFonts w:eastAsiaTheme="minorHAnsi"/>
                <w:bCs/>
                <w:sz w:val="16"/>
                <w:szCs w:val="18"/>
                <w:vertAlign w:val="subscript"/>
              </w:rPr>
              <w:t>y</w:t>
            </w:r>
            <w:proofErr w:type="spellEnd"/>
            <w:r w:rsidRPr="00DA400B">
              <w:rPr>
                <w:rFonts w:eastAsiaTheme="minorHAnsi"/>
                <w:bCs/>
                <w:sz w:val="16"/>
                <w:szCs w:val="18"/>
              </w:rPr>
              <w:t>) = (</w:t>
            </w:r>
            <w:proofErr w:type="spellStart"/>
            <w:r w:rsidRPr="00DA400B">
              <w:rPr>
                <w:rFonts w:eastAsiaTheme="minorHAnsi"/>
                <w:bCs/>
                <w:sz w:val="16"/>
                <w:szCs w:val="18"/>
              </w:rPr>
              <w:t>c</w:t>
            </w:r>
            <w:r w:rsidRPr="00DA400B">
              <w:rPr>
                <w:rFonts w:eastAsiaTheme="minorHAnsi"/>
                <w:bCs/>
                <w:i/>
                <w:sz w:val="16"/>
                <w:szCs w:val="18"/>
              </w:rPr>
              <w:t>v</w:t>
            </w:r>
            <w:r w:rsidRPr="00DA400B">
              <w:rPr>
                <w:rFonts w:eastAsiaTheme="minorHAnsi"/>
                <w:bCs/>
                <w:sz w:val="16"/>
                <w:szCs w:val="18"/>
                <w:vertAlign w:val="subscript"/>
              </w:rPr>
              <w:t>x</w:t>
            </w:r>
            <w:proofErr w:type="spellEnd"/>
            <w:r w:rsidRPr="00DA400B">
              <w:rPr>
                <w:rFonts w:eastAsiaTheme="minorHAnsi"/>
                <w:bCs/>
                <w:sz w:val="16"/>
                <w:szCs w:val="18"/>
              </w:rPr>
              <w:t xml:space="preserve">, </w:t>
            </w:r>
            <w:proofErr w:type="spellStart"/>
            <w:r w:rsidRPr="00DA400B">
              <w:rPr>
                <w:rFonts w:eastAsiaTheme="minorHAnsi"/>
                <w:bCs/>
                <w:sz w:val="16"/>
                <w:szCs w:val="18"/>
              </w:rPr>
              <w:t>c</w:t>
            </w:r>
            <w:r w:rsidRPr="00DA400B">
              <w:rPr>
                <w:rFonts w:eastAsiaTheme="minorHAnsi"/>
                <w:bCs/>
                <w:i/>
                <w:sz w:val="16"/>
                <w:szCs w:val="18"/>
              </w:rPr>
              <w:t>v</w:t>
            </w:r>
            <w:r w:rsidRPr="00DA400B">
              <w:rPr>
                <w:rFonts w:eastAsiaTheme="minorHAnsi"/>
                <w:bCs/>
                <w:sz w:val="16"/>
                <w:szCs w:val="18"/>
                <w:vertAlign w:val="subscript"/>
              </w:rPr>
              <w:t>y</w:t>
            </w:r>
            <w:proofErr w:type="spellEnd"/>
            <w:r w:rsidRPr="00DA400B">
              <w:rPr>
                <w:rFonts w:eastAsiaTheme="minorHAnsi"/>
                <w:bCs/>
                <w:sz w:val="16"/>
                <w:szCs w:val="18"/>
              </w:rPr>
              <w:t xml:space="preserve">). </w:t>
            </w:r>
          </w:p>
          <w:p w:rsidR="00F926F6" w:rsidRPr="00DA400B" w:rsidRDefault="00F926F6" w:rsidP="00F926F6">
            <w:pPr>
              <w:rPr>
                <w:rFonts w:eastAsiaTheme="minorHAnsi"/>
                <w:b/>
                <w:sz w:val="16"/>
                <w:szCs w:val="18"/>
              </w:rPr>
            </w:pPr>
            <w:r w:rsidRPr="00DA400B">
              <w:rPr>
                <w:b/>
                <w:sz w:val="16"/>
                <w:szCs w:val="18"/>
              </w:rPr>
              <w:t>MGSE9-12.N.VM.5b</w:t>
            </w:r>
            <w:r w:rsidRPr="00DA400B">
              <w:rPr>
                <w:rFonts w:eastAsiaTheme="minorHAnsi"/>
                <w:bCs/>
                <w:sz w:val="16"/>
                <w:szCs w:val="18"/>
              </w:rPr>
              <w:t xml:space="preserve"> Compute the magnitude of a scalar multiple </w:t>
            </w:r>
            <w:r w:rsidRPr="007D532B">
              <w:rPr>
                <w:rFonts w:eastAsiaTheme="minorHAnsi"/>
                <w:bCs/>
                <w:sz w:val="16"/>
                <w:szCs w:val="18"/>
              </w:rPr>
              <w:t>c</w:t>
            </w:r>
            <w:r w:rsidRPr="007D532B">
              <w:rPr>
                <w:rFonts w:eastAsiaTheme="minorHAnsi"/>
                <w:b/>
                <w:bCs/>
                <w:i/>
                <w:sz w:val="16"/>
                <w:szCs w:val="18"/>
              </w:rPr>
              <w:t>v</w:t>
            </w:r>
            <w:r w:rsidRPr="00DA400B">
              <w:rPr>
                <w:rFonts w:eastAsiaTheme="minorHAnsi"/>
                <w:bCs/>
                <w:sz w:val="16"/>
                <w:szCs w:val="18"/>
              </w:rPr>
              <w:t xml:space="preserve"> using ||</w:t>
            </w:r>
            <w:r w:rsidRPr="007D532B">
              <w:rPr>
                <w:rFonts w:eastAsiaTheme="minorHAnsi"/>
                <w:bCs/>
                <w:sz w:val="16"/>
                <w:szCs w:val="18"/>
              </w:rPr>
              <w:t>c</w:t>
            </w:r>
            <w:r w:rsidRPr="007D532B">
              <w:rPr>
                <w:rFonts w:eastAsiaTheme="minorHAnsi"/>
                <w:b/>
                <w:bCs/>
                <w:i/>
                <w:sz w:val="16"/>
                <w:szCs w:val="18"/>
              </w:rPr>
              <w:t>v</w:t>
            </w:r>
            <w:r w:rsidRPr="00DA400B">
              <w:rPr>
                <w:rFonts w:eastAsiaTheme="minorHAnsi"/>
                <w:bCs/>
                <w:sz w:val="16"/>
                <w:szCs w:val="18"/>
              </w:rPr>
              <w:t>|| = |</w:t>
            </w:r>
            <w:proofErr w:type="spellStart"/>
            <w:r w:rsidRPr="007D532B">
              <w:rPr>
                <w:rFonts w:eastAsiaTheme="minorHAnsi"/>
                <w:bCs/>
                <w:sz w:val="16"/>
                <w:szCs w:val="18"/>
              </w:rPr>
              <w:t>c</w:t>
            </w:r>
            <w:r w:rsidRPr="00DA400B">
              <w:rPr>
                <w:rFonts w:eastAsiaTheme="minorHAnsi"/>
                <w:bCs/>
                <w:sz w:val="16"/>
                <w:szCs w:val="18"/>
              </w:rPr>
              <w:t>|</w:t>
            </w:r>
            <w:r w:rsidRPr="007D532B">
              <w:rPr>
                <w:rFonts w:eastAsiaTheme="minorHAnsi"/>
                <w:b/>
                <w:bCs/>
                <w:i/>
                <w:sz w:val="16"/>
                <w:szCs w:val="18"/>
              </w:rPr>
              <w:t>v</w:t>
            </w:r>
            <w:proofErr w:type="spellEnd"/>
            <w:r w:rsidRPr="00DA400B">
              <w:rPr>
                <w:rFonts w:eastAsiaTheme="minorHAnsi"/>
                <w:bCs/>
                <w:sz w:val="16"/>
                <w:szCs w:val="18"/>
              </w:rPr>
              <w:t xml:space="preserve">. Compute the direction of </w:t>
            </w:r>
            <w:r w:rsidRPr="007D532B">
              <w:rPr>
                <w:rFonts w:eastAsiaTheme="minorHAnsi"/>
                <w:bCs/>
                <w:sz w:val="16"/>
                <w:szCs w:val="18"/>
              </w:rPr>
              <w:t>c</w:t>
            </w:r>
            <w:r w:rsidRPr="007D532B">
              <w:rPr>
                <w:rFonts w:eastAsiaTheme="minorHAnsi"/>
                <w:b/>
                <w:bCs/>
                <w:i/>
                <w:sz w:val="16"/>
                <w:szCs w:val="18"/>
              </w:rPr>
              <w:t>v</w:t>
            </w:r>
            <w:r w:rsidRPr="00DA400B">
              <w:rPr>
                <w:rFonts w:eastAsiaTheme="minorHAnsi"/>
                <w:bCs/>
                <w:sz w:val="16"/>
                <w:szCs w:val="18"/>
              </w:rPr>
              <w:t xml:space="preserve"> knowing that when |</w:t>
            </w:r>
            <w:proofErr w:type="spellStart"/>
            <w:r w:rsidRPr="007D532B">
              <w:rPr>
                <w:rFonts w:eastAsiaTheme="minorHAnsi"/>
                <w:bCs/>
                <w:sz w:val="16"/>
                <w:szCs w:val="18"/>
              </w:rPr>
              <w:t>c</w:t>
            </w:r>
            <w:r w:rsidRPr="00DA400B">
              <w:rPr>
                <w:rFonts w:eastAsiaTheme="minorHAnsi"/>
                <w:bCs/>
                <w:sz w:val="16"/>
                <w:szCs w:val="18"/>
              </w:rPr>
              <w:t>|</w:t>
            </w:r>
            <w:r w:rsidRPr="007D532B">
              <w:rPr>
                <w:rFonts w:eastAsiaTheme="minorHAnsi"/>
                <w:b/>
                <w:bCs/>
                <w:i/>
                <w:sz w:val="16"/>
                <w:szCs w:val="18"/>
              </w:rPr>
              <w:t>v</w:t>
            </w:r>
            <w:proofErr w:type="spellEnd"/>
            <w:r w:rsidRPr="00DA400B">
              <w:rPr>
                <w:rFonts w:eastAsiaTheme="minorHAnsi"/>
                <w:bCs/>
                <w:sz w:val="16"/>
                <w:szCs w:val="18"/>
              </w:rPr>
              <w:t xml:space="preserve"> = 0, the direction of </w:t>
            </w:r>
            <w:r w:rsidRPr="007D532B">
              <w:rPr>
                <w:rFonts w:eastAsiaTheme="minorHAnsi"/>
                <w:bCs/>
                <w:sz w:val="16"/>
                <w:szCs w:val="18"/>
              </w:rPr>
              <w:t>c</w:t>
            </w:r>
            <w:r w:rsidRPr="007D532B">
              <w:rPr>
                <w:rFonts w:eastAsiaTheme="minorHAnsi"/>
                <w:b/>
                <w:bCs/>
                <w:i/>
                <w:sz w:val="16"/>
                <w:szCs w:val="18"/>
              </w:rPr>
              <w:t>v</w:t>
            </w:r>
            <w:r w:rsidRPr="00DA400B">
              <w:rPr>
                <w:rFonts w:eastAsiaTheme="minorHAnsi"/>
                <w:bCs/>
                <w:sz w:val="16"/>
                <w:szCs w:val="18"/>
              </w:rPr>
              <w:t xml:space="preserve"> is either along </w:t>
            </w:r>
            <w:r w:rsidRPr="007D532B">
              <w:rPr>
                <w:rFonts w:eastAsiaTheme="minorHAnsi"/>
                <w:b/>
                <w:bCs/>
                <w:i/>
                <w:sz w:val="16"/>
                <w:szCs w:val="18"/>
              </w:rPr>
              <w:t xml:space="preserve">v </w:t>
            </w:r>
            <w:r w:rsidRPr="00DA400B">
              <w:rPr>
                <w:rFonts w:eastAsiaTheme="minorHAnsi"/>
                <w:bCs/>
                <w:sz w:val="16"/>
                <w:szCs w:val="18"/>
              </w:rPr>
              <w:t xml:space="preserve">(for c &gt; 0) or against </w:t>
            </w:r>
            <w:r w:rsidRPr="007D532B">
              <w:rPr>
                <w:rFonts w:eastAsiaTheme="minorHAnsi"/>
                <w:b/>
                <w:bCs/>
                <w:i/>
                <w:sz w:val="16"/>
                <w:szCs w:val="18"/>
              </w:rPr>
              <w:t>v</w:t>
            </w:r>
            <w:r w:rsidRPr="00DA400B">
              <w:rPr>
                <w:rFonts w:eastAsiaTheme="minorHAnsi"/>
                <w:bCs/>
                <w:sz w:val="16"/>
                <w:szCs w:val="18"/>
              </w:rPr>
              <w:t xml:space="preserve"> (for c &lt; 0). </w:t>
            </w:r>
          </w:p>
          <w:p w:rsidR="00F926F6" w:rsidRPr="00DA400B" w:rsidRDefault="00F926F6" w:rsidP="00F926F6">
            <w:pPr>
              <w:rPr>
                <w:sz w:val="16"/>
                <w:szCs w:val="18"/>
              </w:rPr>
            </w:pPr>
            <w:r w:rsidRPr="00DA400B">
              <w:rPr>
                <w:b/>
                <w:sz w:val="16"/>
                <w:szCs w:val="18"/>
              </w:rPr>
              <w:t>MGSE9-12.N.VM.11</w:t>
            </w:r>
            <w:r w:rsidRPr="00DA400B">
              <w:rPr>
                <w:bCs/>
                <w:sz w:val="16"/>
                <w:szCs w:val="18"/>
              </w:rPr>
              <w:t xml:space="preserve"> Multiply a vector (regarded as a matrix with one column) by a matrix of suitable dimensions to produce another vector. Work with matrices as transformations of vectors.</w:t>
            </w:r>
          </w:p>
        </w:tc>
        <w:tc>
          <w:tcPr>
            <w:tcW w:w="2880" w:type="dxa"/>
            <w:gridSpan w:val="2"/>
            <w:shd w:val="clear" w:color="auto" w:fill="auto"/>
          </w:tcPr>
          <w:p w:rsidR="00F926F6" w:rsidRPr="00DA400B" w:rsidRDefault="00F926F6" w:rsidP="00F926F6">
            <w:pPr>
              <w:rPr>
                <w:b/>
                <w:bCs/>
                <w:sz w:val="16"/>
                <w:szCs w:val="18"/>
                <w:u w:val="single"/>
              </w:rPr>
            </w:pPr>
            <w:r w:rsidRPr="00DA400B">
              <w:rPr>
                <w:b/>
                <w:bCs/>
                <w:sz w:val="16"/>
                <w:szCs w:val="18"/>
                <w:u w:val="single"/>
              </w:rPr>
              <w:lastRenderedPageBreak/>
              <w:t>Summarize, represent, and interpret data on a single count or measurement variable</w:t>
            </w:r>
          </w:p>
          <w:p w:rsidR="00F926F6" w:rsidRPr="00DA400B" w:rsidRDefault="00F926F6" w:rsidP="00F926F6">
            <w:pPr>
              <w:rPr>
                <w:b/>
                <w:sz w:val="16"/>
                <w:szCs w:val="18"/>
              </w:rPr>
            </w:pPr>
            <w:r w:rsidRPr="00DA400B">
              <w:rPr>
                <w:b/>
                <w:sz w:val="16"/>
                <w:szCs w:val="18"/>
              </w:rPr>
              <w:t>MGSE9-12.S.ID.2</w:t>
            </w:r>
            <w:r w:rsidRPr="00DA400B">
              <w:rPr>
                <w:bCs/>
                <w:sz w:val="16"/>
                <w:szCs w:val="18"/>
              </w:rPr>
              <w:t xml:space="preserve"> </w:t>
            </w:r>
            <w:r w:rsidRPr="00994AC5">
              <w:rPr>
                <w:bCs/>
                <w:sz w:val="16"/>
                <w:szCs w:val="18"/>
              </w:rPr>
              <w:t xml:space="preserve">Use statistics appropriate to the shape of the data distribution to compare center (median, mean) and spread (interquartile range, </w:t>
            </w:r>
            <w:r w:rsidRPr="00994AC5">
              <w:rPr>
                <w:bCs/>
                <w:strike/>
                <w:sz w:val="16"/>
                <w:szCs w:val="18"/>
              </w:rPr>
              <w:t>mean absolute deviation</w:t>
            </w:r>
            <w:r w:rsidRPr="00994AC5">
              <w:rPr>
                <w:bCs/>
                <w:sz w:val="16"/>
                <w:szCs w:val="18"/>
              </w:rPr>
              <w:t>, standard deviation) of two or more different data sets.</w:t>
            </w:r>
          </w:p>
          <w:p w:rsidR="00F926F6" w:rsidRPr="00DA400B" w:rsidRDefault="00F926F6" w:rsidP="00F926F6">
            <w:pPr>
              <w:rPr>
                <w:bCs/>
                <w:sz w:val="16"/>
                <w:szCs w:val="18"/>
              </w:rPr>
            </w:pPr>
            <w:r w:rsidRPr="00DA400B">
              <w:rPr>
                <w:b/>
                <w:sz w:val="16"/>
                <w:szCs w:val="18"/>
              </w:rPr>
              <w:t>MGSE9-12.S.ID.4</w:t>
            </w:r>
            <w:r w:rsidRPr="00DA400B">
              <w:rPr>
                <w:b/>
                <w:bCs/>
                <w:sz w:val="16"/>
                <w:szCs w:val="18"/>
              </w:rPr>
              <w:t xml:space="preserve"> </w:t>
            </w:r>
            <w:r w:rsidRPr="00DA400B">
              <w:rPr>
                <w:bCs/>
                <w:sz w:val="16"/>
                <w:szCs w:val="18"/>
              </w:rPr>
              <w:t>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w:t>
            </w:r>
          </w:p>
          <w:p w:rsidR="00F926F6" w:rsidRPr="00DA400B" w:rsidRDefault="00F926F6" w:rsidP="00F926F6">
            <w:pPr>
              <w:rPr>
                <w:b/>
                <w:bCs/>
                <w:sz w:val="16"/>
                <w:szCs w:val="18"/>
                <w:u w:val="single"/>
              </w:rPr>
            </w:pPr>
            <w:r w:rsidRPr="00DA400B">
              <w:rPr>
                <w:b/>
                <w:bCs/>
                <w:sz w:val="16"/>
                <w:szCs w:val="18"/>
                <w:u w:val="single"/>
              </w:rPr>
              <w:t>Understand and evaluate random processes underlying statistical experiments</w:t>
            </w:r>
          </w:p>
          <w:p w:rsidR="00F926F6" w:rsidRPr="00DA400B" w:rsidRDefault="00F926F6" w:rsidP="00F926F6">
            <w:pPr>
              <w:rPr>
                <w:b/>
                <w:sz w:val="16"/>
                <w:szCs w:val="18"/>
              </w:rPr>
            </w:pPr>
            <w:r w:rsidRPr="00DA400B">
              <w:rPr>
                <w:b/>
                <w:sz w:val="16"/>
                <w:szCs w:val="18"/>
              </w:rPr>
              <w:t>MGSE9-12.S.IC.1</w:t>
            </w:r>
            <w:r w:rsidRPr="00DA400B">
              <w:rPr>
                <w:b/>
                <w:bCs/>
                <w:sz w:val="16"/>
                <w:szCs w:val="18"/>
              </w:rPr>
              <w:t xml:space="preserve"> </w:t>
            </w:r>
            <w:r w:rsidRPr="00DA400B">
              <w:rPr>
                <w:bCs/>
                <w:sz w:val="16"/>
                <w:szCs w:val="18"/>
              </w:rPr>
              <w:t>Understand statistics as a process for making inferences about population parameters based on a random sample from that population.</w:t>
            </w:r>
          </w:p>
          <w:p w:rsidR="00F926F6" w:rsidRPr="00DA400B" w:rsidRDefault="00F926F6" w:rsidP="00F926F6">
            <w:pPr>
              <w:rPr>
                <w:b/>
                <w:sz w:val="16"/>
                <w:szCs w:val="18"/>
              </w:rPr>
            </w:pPr>
            <w:r w:rsidRPr="00DA400B">
              <w:rPr>
                <w:b/>
                <w:sz w:val="16"/>
                <w:szCs w:val="18"/>
              </w:rPr>
              <w:t>MGSE9-12.S.IC.2</w:t>
            </w:r>
            <w:r w:rsidRPr="00DA400B">
              <w:rPr>
                <w:b/>
                <w:bCs/>
                <w:sz w:val="16"/>
                <w:szCs w:val="18"/>
              </w:rPr>
              <w:t xml:space="preserve"> </w:t>
            </w:r>
            <w:r w:rsidRPr="00DA400B">
              <w:rPr>
                <w:bCs/>
                <w:sz w:val="16"/>
                <w:szCs w:val="18"/>
              </w:rPr>
              <w:t xml:space="preserve">Decide if a specified model is consistent with results from a given data-generating process, e.g., using simulation. </w:t>
            </w:r>
            <w:r w:rsidRPr="00DA400B">
              <w:rPr>
                <w:bCs/>
                <w:i/>
                <w:sz w:val="16"/>
                <w:szCs w:val="18"/>
              </w:rPr>
              <w:t>For example, a model says a spinning coin falls heads up with probability 0. 5. Would a result of 5 tails in a row cause you to question the model?</w:t>
            </w:r>
          </w:p>
          <w:p w:rsidR="00F926F6" w:rsidRPr="00DA400B" w:rsidRDefault="00F926F6" w:rsidP="00F926F6">
            <w:pPr>
              <w:rPr>
                <w:b/>
                <w:bCs/>
                <w:sz w:val="16"/>
                <w:szCs w:val="18"/>
                <w:u w:val="single"/>
              </w:rPr>
            </w:pPr>
            <w:r w:rsidRPr="00DA400B">
              <w:rPr>
                <w:b/>
                <w:bCs/>
                <w:sz w:val="16"/>
                <w:szCs w:val="18"/>
                <w:u w:val="single"/>
              </w:rPr>
              <w:t>Make inferences and justify conclusions from sample surveys, experiments, and observational studies</w:t>
            </w:r>
          </w:p>
          <w:p w:rsidR="00F926F6" w:rsidRPr="00DA400B" w:rsidRDefault="00F926F6" w:rsidP="00F926F6">
            <w:pPr>
              <w:rPr>
                <w:b/>
                <w:sz w:val="16"/>
                <w:szCs w:val="18"/>
              </w:rPr>
            </w:pPr>
            <w:r w:rsidRPr="00DA400B">
              <w:rPr>
                <w:b/>
                <w:sz w:val="16"/>
                <w:szCs w:val="18"/>
              </w:rPr>
              <w:t xml:space="preserve">MGSE9-12.S.IC.3 </w:t>
            </w:r>
            <w:r w:rsidRPr="00DA400B">
              <w:rPr>
                <w:sz w:val="16"/>
                <w:szCs w:val="18"/>
              </w:rPr>
              <w:t>Recognize the purposes of and differences among sample surveys, experiments, and observational studies; explain how randomization relates to each.</w:t>
            </w:r>
          </w:p>
          <w:p w:rsidR="00F926F6" w:rsidRPr="00DA400B" w:rsidRDefault="00F926F6" w:rsidP="00F926F6">
            <w:pPr>
              <w:rPr>
                <w:rFonts w:eastAsiaTheme="minorHAnsi"/>
                <w:b/>
                <w:sz w:val="16"/>
                <w:szCs w:val="18"/>
              </w:rPr>
            </w:pPr>
            <w:r w:rsidRPr="00DA400B">
              <w:rPr>
                <w:b/>
                <w:sz w:val="16"/>
                <w:szCs w:val="18"/>
              </w:rPr>
              <w:t>MGSE9-12.S.IC.4</w:t>
            </w:r>
            <w:r w:rsidRPr="00DA400B">
              <w:rPr>
                <w:rFonts w:eastAsiaTheme="minorHAnsi"/>
                <w:b/>
                <w:bCs/>
                <w:sz w:val="16"/>
                <w:szCs w:val="18"/>
              </w:rPr>
              <w:t xml:space="preserve"> </w:t>
            </w:r>
            <w:r w:rsidRPr="00DA400B">
              <w:rPr>
                <w:rFonts w:eastAsiaTheme="minorHAnsi"/>
                <w:bCs/>
                <w:sz w:val="16"/>
                <w:szCs w:val="18"/>
              </w:rPr>
              <w:t xml:space="preserve">Use data from a sample survey to estimate a population mean or proportion; develop a margin of error through the use of simulation </w:t>
            </w:r>
            <w:r w:rsidRPr="00DA400B">
              <w:rPr>
                <w:rFonts w:eastAsiaTheme="minorHAnsi"/>
                <w:bCs/>
                <w:sz w:val="16"/>
                <w:szCs w:val="18"/>
              </w:rPr>
              <w:lastRenderedPageBreak/>
              <w:t>models for random sampling.</w:t>
            </w:r>
            <w:r w:rsidRPr="00DA400B">
              <w:rPr>
                <w:rFonts w:eastAsiaTheme="minorHAnsi"/>
                <w:b/>
                <w:bCs/>
                <w:sz w:val="16"/>
                <w:szCs w:val="18"/>
              </w:rPr>
              <w:t xml:space="preserve"> </w:t>
            </w:r>
          </w:p>
          <w:p w:rsidR="00F926F6" w:rsidRPr="00DA400B" w:rsidRDefault="00F926F6" w:rsidP="00F926F6">
            <w:pPr>
              <w:rPr>
                <w:rFonts w:eastAsiaTheme="minorHAnsi"/>
                <w:b/>
                <w:sz w:val="16"/>
                <w:szCs w:val="18"/>
              </w:rPr>
            </w:pPr>
            <w:r w:rsidRPr="00DA400B">
              <w:rPr>
                <w:b/>
                <w:sz w:val="16"/>
                <w:szCs w:val="18"/>
              </w:rPr>
              <w:t>MGSE9-12.S.IC.5</w:t>
            </w:r>
            <w:r w:rsidRPr="00DA400B">
              <w:rPr>
                <w:rFonts w:eastAsiaTheme="minorHAnsi"/>
                <w:b/>
                <w:bCs/>
                <w:sz w:val="16"/>
                <w:szCs w:val="18"/>
              </w:rPr>
              <w:t xml:space="preserve"> </w:t>
            </w:r>
            <w:r w:rsidRPr="00DA400B">
              <w:rPr>
                <w:rFonts w:eastAsiaTheme="minorHAnsi"/>
                <w:bCs/>
                <w:sz w:val="16"/>
                <w:szCs w:val="18"/>
              </w:rPr>
              <w:t>Use data from a randomized experiment to compare two treatments; use simulations to decide if differences between parameters are significant.</w:t>
            </w:r>
            <w:r w:rsidRPr="00DA400B">
              <w:rPr>
                <w:rFonts w:eastAsiaTheme="minorHAnsi"/>
                <w:b/>
                <w:bCs/>
                <w:sz w:val="16"/>
                <w:szCs w:val="18"/>
              </w:rPr>
              <w:t xml:space="preserve"> </w:t>
            </w:r>
          </w:p>
          <w:p w:rsidR="00F926F6" w:rsidRPr="00994AC5" w:rsidRDefault="00F926F6" w:rsidP="00F926F6">
            <w:pPr>
              <w:rPr>
                <w:rFonts w:eastAsiaTheme="minorHAnsi"/>
                <w:bCs/>
                <w:i/>
                <w:sz w:val="16"/>
                <w:szCs w:val="18"/>
              </w:rPr>
            </w:pPr>
            <w:r w:rsidRPr="00DA400B">
              <w:rPr>
                <w:b/>
                <w:sz w:val="16"/>
                <w:szCs w:val="18"/>
              </w:rPr>
              <w:t>MGSE9-12.S.IC.6</w:t>
            </w:r>
            <w:r w:rsidRPr="00DA400B">
              <w:rPr>
                <w:rFonts w:eastAsiaTheme="minorHAnsi"/>
                <w:b/>
                <w:bCs/>
                <w:sz w:val="16"/>
                <w:szCs w:val="18"/>
              </w:rPr>
              <w:t xml:space="preserve"> </w:t>
            </w:r>
            <w:r w:rsidRPr="00994AC5">
              <w:rPr>
                <w:rFonts w:eastAsiaTheme="minorHAnsi"/>
                <w:bCs/>
                <w:sz w:val="16"/>
                <w:szCs w:val="18"/>
              </w:rPr>
              <w:t xml:space="preserve">Evaluate reports based on data. </w:t>
            </w:r>
            <w:r w:rsidRPr="00994AC5">
              <w:rPr>
                <w:rFonts w:eastAsiaTheme="minorHAnsi"/>
                <w:bCs/>
                <w:i/>
                <w:sz w:val="16"/>
                <w:szCs w:val="18"/>
              </w:rPr>
              <w:t>For example, determining quantitative or categorical data; collection methods; biases or flaws in data.</w:t>
            </w:r>
          </w:p>
          <w:p w:rsidR="00F926F6" w:rsidRPr="00DA400B" w:rsidRDefault="00F926F6" w:rsidP="00F926F6">
            <w:pPr>
              <w:rPr>
                <w:b/>
                <w:sz w:val="16"/>
                <w:szCs w:val="18"/>
              </w:rPr>
            </w:pPr>
          </w:p>
          <w:p w:rsidR="00F926F6" w:rsidRPr="00DA400B" w:rsidRDefault="00F926F6" w:rsidP="00F926F6">
            <w:pPr>
              <w:jc w:val="center"/>
              <w:rPr>
                <w:b/>
                <w:sz w:val="16"/>
                <w:szCs w:val="18"/>
              </w:rPr>
            </w:pPr>
          </w:p>
        </w:tc>
        <w:tc>
          <w:tcPr>
            <w:tcW w:w="2880" w:type="dxa"/>
            <w:shd w:val="clear" w:color="auto" w:fill="auto"/>
          </w:tcPr>
          <w:p w:rsidR="002941C0" w:rsidRPr="002941C0" w:rsidRDefault="002941C0" w:rsidP="002941C0">
            <w:pPr>
              <w:rPr>
                <w:b/>
                <w:bCs/>
                <w:sz w:val="16"/>
                <w:szCs w:val="16"/>
                <w:u w:val="single"/>
              </w:rPr>
            </w:pPr>
            <w:r w:rsidRPr="002941C0">
              <w:rPr>
                <w:b/>
                <w:bCs/>
                <w:sz w:val="16"/>
                <w:szCs w:val="16"/>
                <w:u w:val="single"/>
              </w:rPr>
              <w:lastRenderedPageBreak/>
              <w:t>Use the rules of probability to compute probabilities of compound events in a uniform probability model</w:t>
            </w:r>
          </w:p>
          <w:p w:rsidR="00F926F6" w:rsidRPr="00DA400B" w:rsidRDefault="00F926F6" w:rsidP="00F926F6">
            <w:pPr>
              <w:rPr>
                <w:b/>
                <w:sz w:val="16"/>
                <w:szCs w:val="18"/>
              </w:rPr>
            </w:pPr>
            <w:r w:rsidRPr="00DA400B">
              <w:rPr>
                <w:b/>
                <w:sz w:val="16"/>
                <w:szCs w:val="18"/>
              </w:rPr>
              <w:t>MGSE9-12.S.CP.8</w:t>
            </w:r>
            <w:r w:rsidRPr="00DA400B">
              <w:rPr>
                <w:bCs/>
                <w:sz w:val="16"/>
                <w:szCs w:val="18"/>
              </w:rPr>
              <w:t xml:space="preserve"> Apply the general Multiplication Rule in a uniform probability model, P(A and B) = [P(A)]x[P(B|A)] =[P(B)]x[P(A|B)], and interpret the answer in terms of the model.</w:t>
            </w:r>
          </w:p>
          <w:p w:rsidR="00F926F6" w:rsidRPr="00DA400B" w:rsidRDefault="00F926F6" w:rsidP="00F926F6">
            <w:pPr>
              <w:rPr>
                <w:bCs/>
                <w:sz w:val="16"/>
                <w:szCs w:val="18"/>
              </w:rPr>
            </w:pPr>
            <w:r w:rsidRPr="00DA400B">
              <w:rPr>
                <w:b/>
                <w:sz w:val="16"/>
                <w:szCs w:val="18"/>
              </w:rPr>
              <w:t>MGSE9-12.S.CP.9</w:t>
            </w:r>
            <w:r w:rsidRPr="00DA400B">
              <w:rPr>
                <w:bCs/>
                <w:sz w:val="16"/>
                <w:szCs w:val="18"/>
              </w:rPr>
              <w:t xml:space="preserve"> Use permutations and combinations to compute probabilities of compound events and solve problems.</w:t>
            </w:r>
          </w:p>
          <w:p w:rsidR="00F926F6" w:rsidRPr="00DA400B" w:rsidRDefault="00F926F6" w:rsidP="00F926F6">
            <w:pPr>
              <w:rPr>
                <w:b/>
                <w:bCs/>
                <w:sz w:val="16"/>
                <w:szCs w:val="18"/>
                <w:u w:val="single"/>
              </w:rPr>
            </w:pPr>
            <w:r w:rsidRPr="00DA400B">
              <w:rPr>
                <w:b/>
                <w:bCs/>
                <w:sz w:val="16"/>
                <w:szCs w:val="18"/>
                <w:u w:val="single"/>
              </w:rPr>
              <w:t>Calculate expected values and use them to solve problems</w:t>
            </w:r>
          </w:p>
          <w:p w:rsidR="00F926F6" w:rsidRPr="00DA400B" w:rsidRDefault="00F926F6" w:rsidP="00F926F6">
            <w:pPr>
              <w:rPr>
                <w:b/>
                <w:sz w:val="16"/>
                <w:szCs w:val="18"/>
              </w:rPr>
            </w:pPr>
            <w:r w:rsidRPr="00DA400B">
              <w:rPr>
                <w:b/>
                <w:sz w:val="16"/>
                <w:szCs w:val="18"/>
              </w:rPr>
              <w:t>MGSE9-12.S.MD.1</w:t>
            </w:r>
            <w:r w:rsidRPr="00DA400B">
              <w:rPr>
                <w:b/>
                <w:bCs/>
                <w:sz w:val="16"/>
                <w:szCs w:val="18"/>
              </w:rPr>
              <w:t xml:space="preserve"> </w:t>
            </w:r>
            <w:r w:rsidRPr="00DA400B">
              <w:rPr>
                <w:bCs/>
                <w:sz w:val="16"/>
                <w:szCs w:val="18"/>
              </w:rPr>
              <w:t>Define a random variable for a quantity of interest by assigning a numerical value to each event in a sample space; graph the corresponding probability distribution using the same graphical displays as for data distributions.</w:t>
            </w:r>
          </w:p>
          <w:p w:rsidR="00F926F6" w:rsidRPr="00DA400B" w:rsidRDefault="00F926F6" w:rsidP="00F926F6">
            <w:pPr>
              <w:rPr>
                <w:b/>
                <w:bCs/>
                <w:sz w:val="16"/>
                <w:szCs w:val="18"/>
              </w:rPr>
            </w:pPr>
            <w:r w:rsidRPr="00DA400B">
              <w:rPr>
                <w:b/>
                <w:sz w:val="16"/>
                <w:szCs w:val="18"/>
              </w:rPr>
              <w:t>MGSE9-12.S.MD.2</w:t>
            </w:r>
            <w:r w:rsidRPr="00DA400B">
              <w:rPr>
                <w:b/>
                <w:bCs/>
                <w:sz w:val="16"/>
                <w:szCs w:val="18"/>
              </w:rPr>
              <w:t xml:space="preserve"> </w:t>
            </w:r>
            <w:r w:rsidRPr="00DA400B">
              <w:rPr>
                <w:bCs/>
                <w:sz w:val="16"/>
                <w:szCs w:val="18"/>
              </w:rPr>
              <w:t>Calculate the expected value of a random variable; interpret it as the mean of the probability distribution.</w:t>
            </w:r>
          </w:p>
          <w:p w:rsidR="00F926F6" w:rsidRPr="00DA400B" w:rsidRDefault="00F926F6" w:rsidP="00F926F6">
            <w:pPr>
              <w:rPr>
                <w:b/>
                <w:sz w:val="16"/>
                <w:szCs w:val="18"/>
              </w:rPr>
            </w:pPr>
            <w:r w:rsidRPr="00DA400B">
              <w:rPr>
                <w:b/>
                <w:sz w:val="16"/>
                <w:szCs w:val="18"/>
              </w:rPr>
              <w:t>MGSE9-12.S.MD.3</w:t>
            </w:r>
            <w:r w:rsidRPr="00DA400B">
              <w:rPr>
                <w:b/>
                <w:bCs/>
                <w:sz w:val="16"/>
                <w:szCs w:val="18"/>
              </w:rPr>
              <w:t xml:space="preserve"> </w:t>
            </w:r>
            <w:r w:rsidRPr="00DA400B">
              <w:rPr>
                <w:bCs/>
                <w:sz w:val="16"/>
                <w:szCs w:val="18"/>
              </w:rPr>
              <w:t xml:space="preserve">Develop a probability distribution for a random variable defined for a sample space in which theoretical probabilities can be calculated; find the expected value. </w:t>
            </w:r>
            <w:r w:rsidRPr="00DA400B">
              <w:rPr>
                <w:bCs/>
                <w:i/>
                <w:sz w:val="16"/>
                <w:szCs w:val="18"/>
              </w:rPr>
              <w:t>For example, find the theoretical probability distribution for the number of correct answers obtained by guessing on all five questions of a multiple-choice test where each question has four choices, and find the expected grade under various grading schemes.</w:t>
            </w:r>
          </w:p>
          <w:p w:rsidR="00F926F6" w:rsidRPr="00DA400B" w:rsidRDefault="00F926F6" w:rsidP="00F926F6">
            <w:pPr>
              <w:rPr>
                <w:bCs/>
                <w:i/>
                <w:sz w:val="16"/>
                <w:szCs w:val="18"/>
              </w:rPr>
            </w:pPr>
            <w:r w:rsidRPr="00DA400B">
              <w:rPr>
                <w:b/>
                <w:sz w:val="16"/>
                <w:szCs w:val="18"/>
              </w:rPr>
              <w:t>MGSE9-12.S.MD.4</w:t>
            </w:r>
            <w:r w:rsidRPr="00DA400B">
              <w:rPr>
                <w:b/>
                <w:bCs/>
                <w:sz w:val="16"/>
                <w:szCs w:val="18"/>
              </w:rPr>
              <w:t xml:space="preserve"> </w:t>
            </w:r>
            <w:r w:rsidRPr="00DA400B">
              <w:rPr>
                <w:bCs/>
                <w:sz w:val="16"/>
                <w:szCs w:val="18"/>
              </w:rPr>
              <w:t xml:space="preserve">Develop a probability distribution for a random variable defined for a sample space in which probabilities are assigned empirically; find the expected value. </w:t>
            </w:r>
            <w:r w:rsidRPr="00DA400B">
              <w:rPr>
                <w:bCs/>
                <w:i/>
                <w:sz w:val="16"/>
                <w:szCs w:val="18"/>
              </w:rPr>
              <w:t xml:space="preserve">For example, find a current data distribution on the number of TV sets per household </w:t>
            </w:r>
            <w:r w:rsidRPr="00DA400B">
              <w:rPr>
                <w:bCs/>
                <w:i/>
                <w:sz w:val="16"/>
                <w:szCs w:val="18"/>
              </w:rPr>
              <w:lastRenderedPageBreak/>
              <w:t>in the United States, and calculate the expected number of sets per household. How many TV sets would you expect to find in 100 randomly selected households?</w:t>
            </w:r>
          </w:p>
          <w:p w:rsidR="00F926F6" w:rsidRPr="00DA400B" w:rsidRDefault="00F926F6" w:rsidP="00F926F6">
            <w:pPr>
              <w:rPr>
                <w:b/>
                <w:bCs/>
                <w:sz w:val="16"/>
                <w:szCs w:val="18"/>
                <w:u w:val="single"/>
              </w:rPr>
            </w:pPr>
            <w:r w:rsidRPr="00DA400B">
              <w:rPr>
                <w:b/>
                <w:bCs/>
                <w:sz w:val="16"/>
                <w:szCs w:val="18"/>
                <w:u w:val="single"/>
              </w:rPr>
              <w:t>Use probability to evaluate outcomes of decisions</w:t>
            </w:r>
          </w:p>
          <w:p w:rsidR="00F926F6" w:rsidRPr="00DA400B" w:rsidRDefault="00F926F6" w:rsidP="00F926F6">
            <w:pPr>
              <w:rPr>
                <w:b/>
                <w:sz w:val="16"/>
                <w:szCs w:val="18"/>
              </w:rPr>
            </w:pPr>
            <w:r w:rsidRPr="00DA400B">
              <w:rPr>
                <w:b/>
                <w:bCs/>
                <w:sz w:val="16"/>
                <w:szCs w:val="18"/>
              </w:rPr>
              <w:t xml:space="preserve">MGSE9-12.S.MD.5 </w:t>
            </w:r>
            <w:r w:rsidRPr="00DA400B">
              <w:rPr>
                <w:bCs/>
                <w:sz w:val="16"/>
                <w:szCs w:val="18"/>
              </w:rPr>
              <w:t xml:space="preserve">Weigh the possible outcomes of a decision by assigning probabilities to payoff values and finding expected values. </w:t>
            </w:r>
          </w:p>
          <w:p w:rsidR="00F926F6" w:rsidRPr="00DA400B" w:rsidRDefault="00F926F6" w:rsidP="00F926F6">
            <w:pPr>
              <w:rPr>
                <w:b/>
                <w:sz w:val="16"/>
                <w:szCs w:val="18"/>
              </w:rPr>
            </w:pPr>
            <w:r w:rsidRPr="00DA400B">
              <w:rPr>
                <w:b/>
                <w:sz w:val="16"/>
                <w:szCs w:val="18"/>
              </w:rPr>
              <w:t>MGSE9-12.S.MD.5a</w:t>
            </w:r>
            <w:r w:rsidRPr="00DA400B">
              <w:rPr>
                <w:bCs/>
                <w:sz w:val="16"/>
                <w:szCs w:val="18"/>
              </w:rPr>
              <w:t xml:space="preserve"> Find the expected payoff for a game of chance. </w:t>
            </w:r>
            <w:r w:rsidRPr="00DA400B">
              <w:rPr>
                <w:bCs/>
                <w:i/>
                <w:sz w:val="16"/>
                <w:szCs w:val="18"/>
              </w:rPr>
              <w:t>For example, find the expected winnings from a state lottery ticket or a game at a fast-food restaurant.</w:t>
            </w:r>
          </w:p>
          <w:p w:rsidR="00F926F6" w:rsidRPr="00DA400B" w:rsidRDefault="00F926F6" w:rsidP="00F926F6">
            <w:pPr>
              <w:rPr>
                <w:b/>
                <w:sz w:val="16"/>
                <w:szCs w:val="18"/>
              </w:rPr>
            </w:pPr>
            <w:r w:rsidRPr="00DA400B">
              <w:rPr>
                <w:b/>
                <w:sz w:val="16"/>
                <w:szCs w:val="18"/>
              </w:rPr>
              <w:t>MGSE9-12.S.MD.5b</w:t>
            </w:r>
            <w:r w:rsidRPr="00DA400B">
              <w:rPr>
                <w:bCs/>
                <w:sz w:val="16"/>
                <w:szCs w:val="18"/>
              </w:rPr>
              <w:t xml:space="preserve"> Evaluate and compare strategies on the basis of expected values. </w:t>
            </w:r>
            <w:r w:rsidRPr="00DA400B">
              <w:rPr>
                <w:bCs/>
                <w:i/>
                <w:sz w:val="16"/>
                <w:szCs w:val="18"/>
              </w:rPr>
              <w:t>For example, compare a high-deductible versus a low-deductible automobile insurance policy using various, but reasonable, chances of having a minor or a major a</w:t>
            </w:r>
            <w:r w:rsidR="003F293F">
              <w:rPr>
                <w:bCs/>
                <w:i/>
                <w:sz w:val="16"/>
                <w:szCs w:val="18"/>
              </w:rPr>
              <w:t>cc</w:t>
            </w:r>
            <w:r w:rsidRPr="00DA400B">
              <w:rPr>
                <w:bCs/>
                <w:i/>
                <w:sz w:val="16"/>
                <w:szCs w:val="18"/>
              </w:rPr>
              <w:t>ident.</w:t>
            </w:r>
          </w:p>
          <w:p w:rsidR="00F926F6" w:rsidRPr="00DA400B" w:rsidRDefault="00F926F6" w:rsidP="00F926F6">
            <w:pPr>
              <w:rPr>
                <w:b/>
                <w:sz w:val="16"/>
                <w:szCs w:val="18"/>
              </w:rPr>
            </w:pPr>
            <w:r w:rsidRPr="00DA400B">
              <w:rPr>
                <w:b/>
                <w:sz w:val="16"/>
                <w:szCs w:val="18"/>
              </w:rPr>
              <w:t>MGSE9-12.S.MD.6</w:t>
            </w:r>
            <w:r w:rsidRPr="00DA400B">
              <w:rPr>
                <w:b/>
                <w:bCs/>
                <w:sz w:val="16"/>
                <w:szCs w:val="18"/>
              </w:rPr>
              <w:t xml:space="preserve"> </w:t>
            </w:r>
            <w:r w:rsidRPr="00DA400B">
              <w:rPr>
                <w:bCs/>
                <w:sz w:val="16"/>
                <w:szCs w:val="18"/>
              </w:rPr>
              <w:t>Use probabilities to make fair decisions (e.g., drawing by lots, using a random number generator).</w:t>
            </w:r>
          </w:p>
          <w:p w:rsidR="00F926F6" w:rsidRPr="00DA400B" w:rsidRDefault="00F926F6" w:rsidP="00F926F6">
            <w:pPr>
              <w:rPr>
                <w:b/>
                <w:sz w:val="16"/>
                <w:szCs w:val="18"/>
              </w:rPr>
            </w:pPr>
            <w:r w:rsidRPr="00DA400B">
              <w:rPr>
                <w:b/>
                <w:sz w:val="16"/>
                <w:szCs w:val="18"/>
              </w:rPr>
              <w:t>MGSE9-12.S.MD.7</w:t>
            </w:r>
            <w:r w:rsidRPr="00DA400B">
              <w:rPr>
                <w:bCs/>
                <w:sz w:val="16"/>
                <w:szCs w:val="18"/>
              </w:rPr>
              <w:t xml:space="preserve"> Analyze decisions and strategies using probability concepts (e.g., product testing, medical testing, pulling a hockey goalie at the end of a game).</w:t>
            </w:r>
          </w:p>
        </w:tc>
      </w:tr>
      <w:tr w:rsidR="008D5955" w:rsidRPr="00334794" w:rsidTr="008D5955">
        <w:tblPrEx>
          <w:shd w:val="clear" w:color="auto" w:fill="auto"/>
        </w:tblPrEx>
        <w:tc>
          <w:tcPr>
            <w:tcW w:w="2880" w:type="dxa"/>
            <w:tcBorders>
              <w:bottom w:val="single" w:sz="4" w:space="0" w:color="auto"/>
            </w:tcBorders>
            <w:shd w:val="clear" w:color="auto" w:fill="999999"/>
          </w:tcPr>
          <w:p w:rsidR="008D5955" w:rsidRPr="00FC7766" w:rsidRDefault="008D5955" w:rsidP="00ED0CAA">
            <w:pPr>
              <w:jc w:val="center"/>
              <w:rPr>
                <w:sz w:val="16"/>
                <w:szCs w:val="16"/>
              </w:rPr>
            </w:pPr>
          </w:p>
        </w:tc>
        <w:tc>
          <w:tcPr>
            <w:tcW w:w="2880" w:type="dxa"/>
            <w:gridSpan w:val="2"/>
            <w:tcBorders>
              <w:bottom w:val="single" w:sz="4" w:space="0" w:color="auto"/>
            </w:tcBorders>
            <w:shd w:val="clear" w:color="auto" w:fill="999999"/>
          </w:tcPr>
          <w:p w:rsidR="008D5955" w:rsidRPr="00FC7766" w:rsidRDefault="008D5955" w:rsidP="00ED0CAA">
            <w:pPr>
              <w:jc w:val="center"/>
              <w:rPr>
                <w:sz w:val="16"/>
                <w:szCs w:val="16"/>
              </w:rPr>
            </w:pPr>
          </w:p>
        </w:tc>
        <w:tc>
          <w:tcPr>
            <w:tcW w:w="2880" w:type="dxa"/>
            <w:gridSpan w:val="2"/>
            <w:tcBorders>
              <w:bottom w:val="single" w:sz="4" w:space="0" w:color="auto"/>
            </w:tcBorders>
            <w:shd w:val="clear" w:color="auto" w:fill="8C8C8C"/>
          </w:tcPr>
          <w:p w:rsidR="008D5955" w:rsidRPr="00FC7766" w:rsidRDefault="008D5955" w:rsidP="00ED0CAA">
            <w:pPr>
              <w:rPr>
                <w:sz w:val="16"/>
                <w:szCs w:val="16"/>
              </w:rPr>
            </w:pPr>
          </w:p>
        </w:tc>
        <w:tc>
          <w:tcPr>
            <w:tcW w:w="2880" w:type="dxa"/>
            <w:gridSpan w:val="2"/>
            <w:tcBorders>
              <w:bottom w:val="single" w:sz="4" w:space="0" w:color="auto"/>
            </w:tcBorders>
            <w:shd w:val="clear" w:color="auto" w:fill="8C8C8C"/>
          </w:tcPr>
          <w:p w:rsidR="008D5955" w:rsidRPr="00FC7766" w:rsidRDefault="008D5955" w:rsidP="00ED0CAA">
            <w:pPr>
              <w:rPr>
                <w:sz w:val="16"/>
                <w:szCs w:val="16"/>
              </w:rPr>
            </w:pPr>
          </w:p>
        </w:tc>
        <w:tc>
          <w:tcPr>
            <w:tcW w:w="2880" w:type="dxa"/>
            <w:tcBorders>
              <w:bottom w:val="single" w:sz="4" w:space="0" w:color="auto"/>
            </w:tcBorders>
            <w:shd w:val="clear" w:color="auto" w:fill="8C8C8C"/>
          </w:tcPr>
          <w:p w:rsidR="008D5955" w:rsidRPr="00FC7766" w:rsidRDefault="008D5955" w:rsidP="00ED0CAA">
            <w:pPr>
              <w:rPr>
                <w:sz w:val="16"/>
                <w:szCs w:val="16"/>
              </w:rPr>
            </w:pPr>
          </w:p>
        </w:tc>
      </w:tr>
    </w:tbl>
    <w:p w:rsidR="006126AE" w:rsidRDefault="006126AE" w:rsidP="005F1B33">
      <w:pPr>
        <w:pStyle w:val="Default"/>
        <w:jc w:val="both"/>
        <w:rPr>
          <w:sz w:val="16"/>
          <w:szCs w:val="16"/>
        </w:rPr>
      </w:pPr>
    </w:p>
    <w:sectPr w:rsidR="006126AE" w:rsidSect="00885448">
      <w:headerReference w:type="default" r:id="rId11"/>
      <w:footerReference w:type="default" r:id="rId12"/>
      <w:pgSz w:w="15840" w:h="12240" w:orient="landscape" w:code="1"/>
      <w:pgMar w:top="1008" w:right="576" w:bottom="720" w:left="576"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0D9" w:rsidRDefault="001610D9" w:rsidP="00732582">
      <w:r>
        <w:separator/>
      </w:r>
    </w:p>
  </w:endnote>
  <w:endnote w:type="continuationSeparator" w:id="0">
    <w:p w:rsidR="001610D9" w:rsidRDefault="001610D9" w:rsidP="007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5910"/>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rsidR="00885448" w:rsidRDefault="00885448">
            <w:pPr>
              <w:pStyle w:val="Footer"/>
              <w:jc w:val="center"/>
              <w:rPr>
                <w:sz w:val="16"/>
                <w:szCs w:val="16"/>
              </w:rPr>
            </w:pPr>
            <w:r>
              <w:rPr>
                <w:sz w:val="16"/>
                <w:szCs w:val="16"/>
              </w:rPr>
              <w:t>Richard Woods, State School Superintendent</w:t>
            </w:r>
          </w:p>
          <w:p w:rsidR="00885448" w:rsidRPr="00885448" w:rsidRDefault="00885448">
            <w:pPr>
              <w:pStyle w:val="Footer"/>
              <w:jc w:val="center"/>
              <w:rPr>
                <w:sz w:val="16"/>
                <w:szCs w:val="16"/>
              </w:rPr>
            </w:pPr>
            <w:r>
              <w:rPr>
                <w:sz w:val="16"/>
                <w:szCs w:val="16"/>
              </w:rPr>
              <w:t>July 201</w:t>
            </w:r>
            <w:r w:rsidR="00994AC5">
              <w:rPr>
                <w:sz w:val="16"/>
                <w:szCs w:val="16"/>
              </w:rPr>
              <w:t>6</w:t>
            </w:r>
            <w:r>
              <w:rPr>
                <w:sz w:val="16"/>
                <w:szCs w:val="16"/>
              </w:rPr>
              <w:t xml:space="preserve"> ● </w:t>
            </w:r>
            <w:r w:rsidRPr="00885448">
              <w:rPr>
                <w:sz w:val="16"/>
                <w:szCs w:val="16"/>
              </w:rPr>
              <w:t xml:space="preserve">Page </w:t>
            </w:r>
            <w:r w:rsidRPr="00885448">
              <w:rPr>
                <w:bCs/>
                <w:sz w:val="16"/>
                <w:szCs w:val="16"/>
              </w:rPr>
              <w:fldChar w:fldCharType="begin"/>
            </w:r>
            <w:r w:rsidRPr="00885448">
              <w:rPr>
                <w:bCs/>
                <w:sz w:val="16"/>
                <w:szCs w:val="16"/>
              </w:rPr>
              <w:instrText xml:space="preserve"> PAGE </w:instrText>
            </w:r>
            <w:r w:rsidRPr="00885448">
              <w:rPr>
                <w:bCs/>
                <w:sz w:val="16"/>
                <w:szCs w:val="16"/>
              </w:rPr>
              <w:fldChar w:fldCharType="separate"/>
            </w:r>
            <w:r w:rsidR="00994AC5">
              <w:rPr>
                <w:bCs/>
                <w:noProof/>
                <w:sz w:val="16"/>
                <w:szCs w:val="16"/>
              </w:rPr>
              <w:t>5</w:t>
            </w:r>
            <w:r w:rsidRPr="00885448">
              <w:rPr>
                <w:bCs/>
                <w:sz w:val="16"/>
                <w:szCs w:val="16"/>
              </w:rPr>
              <w:fldChar w:fldCharType="end"/>
            </w:r>
            <w:r w:rsidRPr="00885448">
              <w:rPr>
                <w:sz w:val="16"/>
                <w:szCs w:val="16"/>
              </w:rPr>
              <w:t xml:space="preserve"> of </w:t>
            </w:r>
            <w:r w:rsidRPr="00885448">
              <w:rPr>
                <w:bCs/>
                <w:sz w:val="16"/>
                <w:szCs w:val="16"/>
              </w:rPr>
              <w:fldChar w:fldCharType="begin"/>
            </w:r>
            <w:r w:rsidRPr="00885448">
              <w:rPr>
                <w:bCs/>
                <w:sz w:val="16"/>
                <w:szCs w:val="16"/>
              </w:rPr>
              <w:instrText xml:space="preserve"> NUMPAGES  </w:instrText>
            </w:r>
            <w:r w:rsidRPr="00885448">
              <w:rPr>
                <w:bCs/>
                <w:sz w:val="16"/>
                <w:szCs w:val="16"/>
              </w:rPr>
              <w:fldChar w:fldCharType="separate"/>
            </w:r>
            <w:r w:rsidR="00994AC5">
              <w:rPr>
                <w:bCs/>
                <w:noProof/>
                <w:sz w:val="16"/>
                <w:szCs w:val="16"/>
              </w:rPr>
              <w:t>5</w:t>
            </w:r>
            <w:r w:rsidRPr="00885448">
              <w:rPr>
                <w:bCs/>
                <w:sz w:val="16"/>
                <w:szCs w:val="16"/>
              </w:rPr>
              <w:fldChar w:fldCharType="end"/>
            </w:r>
          </w:p>
        </w:sdtContent>
      </w:sdt>
    </w:sdtContent>
  </w:sdt>
  <w:p w:rsidR="00AC003E" w:rsidRPr="00F40862" w:rsidRDefault="00885448" w:rsidP="00F40862">
    <w:pPr>
      <w:pStyle w:val="Footer"/>
      <w:jc w:val="center"/>
      <w:rPr>
        <w:sz w:val="16"/>
        <w:szCs w:val="16"/>
      </w:rPr>
    </w:pPr>
    <w:r>
      <w:rPr>
        <w:sz w:val="16"/>
        <w:szCs w:val="16"/>
      </w:rPr>
      <w:t xml:space="preserve">All Rights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0D9" w:rsidRDefault="001610D9" w:rsidP="00732582">
      <w:r>
        <w:separator/>
      </w:r>
    </w:p>
  </w:footnote>
  <w:footnote w:type="continuationSeparator" w:id="0">
    <w:p w:rsidR="001610D9" w:rsidRDefault="001610D9" w:rsidP="0073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3E" w:rsidRPr="00A4637E" w:rsidRDefault="00A4637E" w:rsidP="00C12AE8">
    <w:pPr>
      <w:pStyle w:val="Header"/>
      <w:jc w:val="center"/>
      <w:rPr>
        <w:b/>
      </w:rPr>
    </w:pPr>
    <w:r w:rsidRPr="00D47BD8">
      <w:rPr>
        <w:b/>
      </w:rPr>
      <w:t>Georgia Department of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A"/>
    <w:rsid w:val="000065A8"/>
    <w:rsid w:val="000172E8"/>
    <w:rsid w:val="000275D7"/>
    <w:rsid w:val="00035B9C"/>
    <w:rsid w:val="00054AEB"/>
    <w:rsid w:val="000649FD"/>
    <w:rsid w:val="00065978"/>
    <w:rsid w:val="00067AEC"/>
    <w:rsid w:val="000738C8"/>
    <w:rsid w:val="000B548C"/>
    <w:rsid w:val="000B6B36"/>
    <w:rsid w:val="000E578F"/>
    <w:rsid w:val="0011487D"/>
    <w:rsid w:val="00123447"/>
    <w:rsid w:val="00131464"/>
    <w:rsid w:val="00143DDE"/>
    <w:rsid w:val="00152FA3"/>
    <w:rsid w:val="001610D9"/>
    <w:rsid w:val="00162752"/>
    <w:rsid w:val="00191D0A"/>
    <w:rsid w:val="00193FEE"/>
    <w:rsid w:val="001C52D0"/>
    <w:rsid w:val="001D0BE4"/>
    <w:rsid w:val="00206431"/>
    <w:rsid w:val="002221E4"/>
    <w:rsid w:val="00277A5A"/>
    <w:rsid w:val="002941C0"/>
    <w:rsid w:val="002B038F"/>
    <w:rsid w:val="002C3EAE"/>
    <w:rsid w:val="002D6DC5"/>
    <w:rsid w:val="002E738D"/>
    <w:rsid w:val="00300FFB"/>
    <w:rsid w:val="00312C50"/>
    <w:rsid w:val="003401B5"/>
    <w:rsid w:val="00362CA0"/>
    <w:rsid w:val="0036475B"/>
    <w:rsid w:val="003675F5"/>
    <w:rsid w:val="00372623"/>
    <w:rsid w:val="00395281"/>
    <w:rsid w:val="003B16FB"/>
    <w:rsid w:val="003C2B8B"/>
    <w:rsid w:val="003F0F2A"/>
    <w:rsid w:val="003F293F"/>
    <w:rsid w:val="003F3DC6"/>
    <w:rsid w:val="00421B41"/>
    <w:rsid w:val="004333AA"/>
    <w:rsid w:val="00434DE7"/>
    <w:rsid w:val="00452FD9"/>
    <w:rsid w:val="00462144"/>
    <w:rsid w:val="00465966"/>
    <w:rsid w:val="00473456"/>
    <w:rsid w:val="004A140A"/>
    <w:rsid w:val="004A36B3"/>
    <w:rsid w:val="004A7CA0"/>
    <w:rsid w:val="004C2336"/>
    <w:rsid w:val="004C3DFC"/>
    <w:rsid w:val="004C78CE"/>
    <w:rsid w:val="004D5457"/>
    <w:rsid w:val="004F60DC"/>
    <w:rsid w:val="00515A91"/>
    <w:rsid w:val="00527E3E"/>
    <w:rsid w:val="005516D9"/>
    <w:rsid w:val="00564DE3"/>
    <w:rsid w:val="00581BE3"/>
    <w:rsid w:val="00587C17"/>
    <w:rsid w:val="00596D05"/>
    <w:rsid w:val="005A3F19"/>
    <w:rsid w:val="005A5EAD"/>
    <w:rsid w:val="005A7FDE"/>
    <w:rsid w:val="005B659A"/>
    <w:rsid w:val="005C6E8D"/>
    <w:rsid w:val="005E1583"/>
    <w:rsid w:val="005E26FD"/>
    <w:rsid w:val="005E562F"/>
    <w:rsid w:val="005F1B33"/>
    <w:rsid w:val="00604948"/>
    <w:rsid w:val="006126AE"/>
    <w:rsid w:val="00616A10"/>
    <w:rsid w:val="0061752E"/>
    <w:rsid w:val="0062474E"/>
    <w:rsid w:val="00625F91"/>
    <w:rsid w:val="00647113"/>
    <w:rsid w:val="00647222"/>
    <w:rsid w:val="0065642C"/>
    <w:rsid w:val="00662035"/>
    <w:rsid w:val="00666879"/>
    <w:rsid w:val="00675C11"/>
    <w:rsid w:val="006B7489"/>
    <w:rsid w:val="006D0706"/>
    <w:rsid w:val="006F7F57"/>
    <w:rsid w:val="007273C7"/>
    <w:rsid w:val="00732582"/>
    <w:rsid w:val="00746B18"/>
    <w:rsid w:val="007546C2"/>
    <w:rsid w:val="00764354"/>
    <w:rsid w:val="00771767"/>
    <w:rsid w:val="0078491E"/>
    <w:rsid w:val="00791DE6"/>
    <w:rsid w:val="007A453C"/>
    <w:rsid w:val="007A7AD4"/>
    <w:rsid w:val="007B74A7"/>
    <w:rsid w:val="007D532B"/>
    <w:rsid w:val="007D5E2E"/>
    <w:rsid w:val="007E1187"/>
    <w:rsid w:val="007F15A9"/>
    <w:rsid w:val="007F25DC"/>
    <w:rsid w:val="007F61F9"/>
    <w:rsid w:val="00802D1E"/>
    <w:rsid w:val="0081696A"/>
    <w:rsid w:val="008211B1"/>
    <w:rsid w:val="00822873"/>
    <w:rsid w:val="00861FE1"/>
    <w:rsid w:val="0086201F"/>
    <w:rsid w:val="008638C3"/>
    <w:rsid w:val="0087316A"/>
    <w:rsid w:val="00885448"/>
    <w:rsid w:val="008D2FB9"/>
    <w:rsid w:val="008D5782"/>
    <w:rsid w:val="008D5955"/>
    <w:rsid w:val="008F3BA5"/>
    <w:rsid w:val="008F6E1D"/>
    <w:rsid w:val="009057E9"/>
    <w:rsid w:val="00923CC9"/>
    <w:rsid w:val="009429EF"/>
    <w:rsid w:val="009469E8"/>
    <w:rsid w:val="00965334"/>
    <w:rsid w:val="00974FAD"/>
    <w:rsid w:val="00976CB4"/>
    <w:rsid w:val="00987D16"/>
    <w:rsid w:val="00993B91"/>
    <w:rsid w:val="009946D4"/>
    <w:rsid w:val="00994AC5"/>
    <w:rsid w:val="009965D4"/>
    <w:rsid w:val="009A60A9"/>
    <w:rsid w:val="009F675B"/>
    <w:rsid w:val="00A06DE8"/>
    <w:rsid w:val="00A23B07"/>
    <w:rsid w:val="00A37FB5"/>
    <w:rsid w:val="00A435DD"/>
    <w:rsid w:val="00A4637E"/>
    <w:rsid w:val="00A710C8"/>
    <w:rsid w:val="00A80A8C"/>
    <w:rsid w:val="00A94285"/>
    <w:rsid w:val="00AA4C2B"/>
    <w:rsid w:val="00AC003E"/>
    <w:rsid w:val="00B532B7"/>
    <w:rsid w:val="00B552E1"/>
    <w:rsid w:val="00B606F4"/>
    <w:rsid w:val="00B774CB"/>
    <w:rsid w:val="00B87ACE"/>
    <w:rsid w:val="00B943F0"/>
    <w:rsid w:val="00BB4177"/>
    <w:rsid w:val="00BD4CD2"/>
    <w:rsid w:val="00BE4FA7"/>
    <w:rsid w:val="00BE79F6"/>
    <w:rsid w:val="00C04A16"/>
    <w:rsid w:val="00C12AE8"/>
    <w:rsid w:val="00C229D2"/>
    <w:rsid w:val="00C406FB"/>
    <w:rsid w:val="00C51EEB"/>
    <w:rsid w:val="00C559AE"/>
    <w:rsid w:val="00C5684A"/>
    <w:rsid w:val="00C62065"/>
    <w:rsid w:val="00C63904"/>
    <w:rsid w:val="00C83272"/>
    <w:rsid w:val="00C83D1C"/>
    <w:rsid w:val="00C933F9"/>
    <w:rsid w:val="00C949FF"/>
    <w:rsid w:val="00CB4D6E"/>
    <w:rsid w:val="00CD4123"/>
    <w:rsid w:val="00CD5413"/>
    <w:rsid w:val="00CD7AC5"/>
    <w:rsid w:val="00CE1B5B"/>
    <w:rsid w:val="00CE7006"/>
    <w:rsid w:val="00D001AC"/>
    <w:rsid w:val="00D00C5B"/>
    <w:rsid w:val="00D06411"/>
    <w:rsid w:val="00D2520A"/>
    <w:rsid w:val="00D47C5E"/>
    <w:rsid w:val="00D52BF0"/>
    <w:rsid w:val="00D86238"/>
    <w:rsid w:val="00D936BA"/>
    <w:rsid w:val="00DA0D5C"/>
    <w:rsid w:val="00DA3735"/>
    <w:rsid w:val="00DA400B"/>
    <w:rsid w:val="00DB1F54"/>
    <w:rsid w:val="00E00F4A"/>
    <w:rsid w:val="00E12AD4"/>
    <w:rsid w:val="00E13C0E"/>
    <w:rsid w:val="00E22426"/>
    <w:rsid w:val="00E26F65"/>
    <w:rsid w:val="00E36467"/>
    <w:rsid w:val="00E76441"/>
    <w:rsid w:val="00E82B53"/>
    <w:rsid w:val="00EA5889"/>
    <w:rsid w:val="00EB6A75"/>
    <w:rsid w:val="00EB7244"/>
    <w:rsid w:val="00EC14CA"/>
    <w:rsid w:val="00EC2A8A"/>
    <w:rsid w:val="00EC63F4"/>
    <w:rsid w:val="00ED0CAA"/>
    <w:rsid w:val="00EE4844"/>
    <w:rsid w:val="00EE6F6B"/>
    <w:rsid w:val="00EE7C38"/>
    <w:rsid w:val="00F259CE"/>
    <w:rsid w:val="00F37F75"/>
    <w:rsid w:val="00F40862"/>
    <w:rsid w:val="00F434BF"/>
    <w:rsid w:val="00F44686"/>
    <w:rsid w:val="00F77099"/>
    <w:rsid w:val="00F82690"/>
    <w:rsid w:val="00F8606D"/>
    <w:rsid w:val="00F87C0C"/>
    <w:rsid w:val="00F926F6"/>
    <w:rsid w:val="00FA12B3"/>
    <w:rsid w:val="00FA6838"/>
    <w:rsid w:val="00FD5CAC"/>
    <w:rsid w:val="00FE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61B2"/>
    <w:pPr>
      <w:autoSpaceDE w:val="0"/>
      <w:autoSpaceDN w:val="0"/>
      <w:adjustRightInd w:val="0"/>
    </w:pPr>
    <w:rPr>
      <w:color w:val="000000"/>
      <w:sz w:val="24"/>
      <w:szCs w:val="24"/>
    </w:rPr>
  </w:style>
  <w:style w:type="paragraph" w:styleId="Header">
    <w:name w:val="header"/>
    <w:basedOn w:val="Normal"/>
    <w:link w:val="HeaderChar"/>
    <w:uiPriority w:val="99"/>
    <w:rsid w:val="001D7080"/>
    <w:pPr>
      <w:tabs>
        <w:tab w:val="center" w:pos="4680"/>
        <w:tab w:val="right" w:pos="9360"/>
      </w:tabs>
    </w:pPr>
  </w:style>
  <w:style w:type="character" w:customStyle="1" w:styleId="HeaderChar">
    <w:name w:val="Header Char"/>
    <w:basedOn w:val="DefaultParagraphFont"/>
    <w:link w:val="Header"/>
    <w:uiPriority w:val="99"/>
    <w:rsid w:val="001D7080"/>
    <w:rPr>
      <w:sz w:val="24"/>
      <w:szCs w:val="24"/>
    </w:rPr>
  </w:style>
  <w:style w:type="paragraph" w:styleId="Footer">
    <w:name w:val="footer"/>
    <w:basedOn w:val="Normal"/>
    <w:link w:val="FooterChar"/>
    <w:uiPriority w:val="99"/>
    <w:rsid w:val="001D7080"/>
    <w:pPr>
      <w:tabs>
        <w:tab w:val="center" w:pos="4680"/>
        <w:tab w:val="right" w:pos="9360"/>
      </w:tabs>
    </w:pPr>
  </w:style>
  <w:style w:type="character" w:customStyle="1" w:styleId="FooterChar">
    <w:name w:val="Footer Char"/>
    <w:basedOn w:val="DefaultParagraphFont"/>
    <w:link w:val="Footer"/>
    <w:uiPriority w:val="99"/>
    <w:rsid w:val="001D7080"/>
    <w:rPr>
      <w:sz w:val="24"/>
      <w:szCs w:val="24"/>
    </w:rPr>
  </w:style>
  <w:style w:type="paragraph" w:styleId="BalloonText">
    <w:name w:val="Balloon Text"/>
    <w:basedOn w:val="Normal"/>
    <w:link w:val="BalloonTextChar"/>
    <w:rsid w:val="001D7080"/>
    <w:rPr>
      <w:rFonts w:ascii="Tahoma" w:hAnsi="Tahoma" w:cs="Tahoma"/>
      <w:sz w:val="16"/>
      <w:szCs w:val="16"/>
    </w:rPr>
  </w:style>
  <w:style w:type="character" w:customStyle="1" w:styleId="BalloonTextChar">
    <w:name w:val="Balloon Text Char"/>
    <w:basedOn w:val="DefaultParagraphFont"/>
    <w:link w:val="BalloonText"/>
    <w:rsid w:val="001D7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78751-7FC5-492C-AF95-4F3EE9B1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2492</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Type Grade Here</vt:lpstr>
    </vt:vector>
  </TitlesOfParts>
  <Company>Georgia Department of Education</Company>
  <LinksUpToDate>false</LinksUpToDate>
  <CharactersWithSpaces>16670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Brooke Kline</dc:creator>
  <cp:lastModifiedBy>GaDOE</cp:lastModifiedBy>
  <cp:revision>11</cp:revision>
  <cp:lastPrinted>2015-03-30T17:44:00Z</cp:lastPrinted>
  <dcterms:created xsi:type="dcterms:W3CDTF">2015-06-12T19:23:00Z</dcterms:created>
  <dcterms:modified xsi:type="dcterms:W3CDTF">2016-05-18T01:49:00Z</dcterms:modified>
</cp:coreProperties>
</file>